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65" w:rsidRPr="004E5A09" w:rsidRDefault="002F5E65" w:rsidP="00797219">
      <w:pPr>
        <w:spacing w:after="120" w:line="240" w:lineRule="auto"/>
        <w:ind w:left="7200" w:firstLine="720"/>
        <w:jc w:val="center"/>
        <w:rPr>
          <w:b/>
          <w:bCs/>
          <w:color w:val="FF0000"/>
          <w:sz w:val="16"/>
          <w:szCs w:val="16"/>
        </w:rPr>
      </w:pPr>
      <w:r w:rsidRPr="004E5A09">
        <w:rPr>
          <w:rFonts w:eastAsia="Times New Roman" w:cs="Calibri"/>
          <w:color w:val="000000"/>
          <w:sz w:val="16"/>
          <w:szCs w:val="16"/>
        </w:rPr>
        <w:t>TORUŃ</w:t>
      </w:r>
      <w:r w:rsidRPr="009B6BB4">
        <w:rPr>
          <w:rFonts w:eastAsia="Times New Roman" w:cs="Calibri"/>
          <w:color w:val="000000"/>
          <w:sz w:val="16"/>
          <w:szCs w:val="16"/>
        </w:rPr>
        <w:t xml:space="preserve">, </w:t>
      </w:r>
      <w:r w:rsidR="008A71E4">
        <w:rPr>
          <w:rFonts w:eastAsia="Times New Roman" w:cs="Calibri"/>
          <w:color w:val="000000"/>
          <w:sz w:val="16"/>
          <w:szCs w:val="16"/>
        </w:rPr>
        <w:t>05</w:t>
      </w:r>
      <w:bookmarkStart w:id="0" w:name="_GoBack"/>
      <w:bookmarkEnd w:id="0"/>
      <w:r w:rsidR="007D48BB">
        <w:rPr>
          <w:rFonts w:eastAsia="Times New Roman" w:cs="Calibri"/>
          <w:color w:val="000000"/>
          <w:sz w:val="16"/>
          <w:szCs w:val="16"/>
        </w:rPr>
        <w:t>.03</w:t>
      </w:r>
      <w:r w:rsidR="009B6BB4">
        <w:rPr>
          <w:rFonts w:eastAsia="Times New Roman" w:cs="Calibri"/>
          <w:color w:val="000000"/>
          <w:sz w:val="16"/>
          <w:szCs w:val="16"/>
        </w:rPr>
        <w:t>.2018</w:t>
      </w:r>
    </w:p>
    <w:p w:rsidR="00106DC4" w:rsidRPr="00D27C34" w:rsidRDefault="00106DC4" w:rsidP="00774ED8">
      <w:pPr>
        <w:spacing w:after="120" w:line="240" w:lineRule="auto"/>
        <w:jc w:val="right"/>
        <w:rPr>
          <w:b/>
          <w:i/>
          <w:sz w:val="18"/>
          <w:szCs w:val="18"/>
        </w:rPr>
      </w:pPr>
    </w:p>
    <w:p w:rsidR="00AF3F3F" w:rsidRPr="004A7FA4" w:rsidRDefault="00AF3F3F" w:rsidP="00774ED8">
      <w:pPr>
        <w:spacing w:after="120" w:line="240" w:lineRule="auto"/>
        <w:jc w:val="right"/>
        <w:rPr>
          <w:b/>
          <w:bCs/>
          <w:sz w:val="18"/>
          <w:szCs w:val="18"/>
        </w:rPr>
      </w:pPr>
      <w:r w:rsidRPr="00D27C34">
        <w:rPr>
          <w:b/>
          <w:sz w:val="18"/>
          <w:szCs w:val="18"/>
        </w:rPr>
        <w:t xml:space="preserve">Załącznik </w:t>
      </w:r>
      <w:r w:rsidR="00A01517" w:rsidRPr="00D27C34">
        <w:rPr>
          <w:b/>
          <w:sz w:val="18"/>
          <w:szCs w:val="18"/>
        </w:rPr>
        <w:t xml:space="preserve">nr </w:t>
      </w:r>
      <w:r w:rsidR="003346C1" w:rsidRPr="00D27C34">
        <w:rPr>
          <w:b/>
          <w:sz w:val="18"/>
          <w:szCs w:val="18"/>
        </w:rPr>
        <w:t>2</w:t>
      </w:r>
      <w:r w:rsidR="00A01517" w:rsidRPr="00D27C34">
        <w:rPr>
          <w:b/>
          <w:sz w:val="18"/>
          <w:szCs w:val="18"/>
        </w:rPr>
        <w:t xml:space="preserve"> </w:t>
      </w:r>
      <w:r w:rsidRPr="00D27C34">
        <w:rPr>
          <w:b/>
          <w:sz w:val="18"/>
          <w:szCs w:val="18"/>
        </w:rPr>
        <w:t>do Regulaminu</w:t>
      </w:r>
      <w:r w:rsidR="00DB671D" w:rsidRPr="00D27C34">
        <w:rPr>
          <w:b/>
          <w:sz w:val="18"/>
          <w:szCs w:val="18"/>
        </w:rPr>
        <w:t xml:space="preserve"> </w:t>
      </w:r>
      <w:r w:rsidR="00DB671D" w:rsidRPr="00D27C34">
        <w:rPr>
          <w:b/>
          <w:bCs/>
          <w:sz w:val="18"/>
          <w:szCs w:val="18"/>
        </w:rPr>
        <w:t xml:space="preserve">wewnętrznego KPAI sp. z o.o. dla organizacji konkursów w ramach </w:t>
      </w:r>
      <w:proofErr w:type="spellStart"/>
      <w:r w:rsidR="00DB671D" w:rsidRPr="00D27C34">
        <w:rPr>
          <w:b/>
          <w:bCs/>
          <w:sz w:val="18"/>
          <w:szCs w:val="18"/>
        </w:rPr>
        <w:t>FBiW</w:t>
      </w:r>
      <w:proofErr w:type="spellEnd"/>
      <w:r w:rsidR="00212F82" w:rsidRPr="00D27C34">
        <w:rPr>
          <w:b/>
          <w:bCs/>
          <w:sz w:val="18"/>
          <w:szCs w:val="18"/>
        </w:rPr>
        <w:t>-VB</w:t>
      </w: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169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011" y="21312"/>
                <wp:lineTo x="2101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ersja minimal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860369</wp:posOffset>
            </wp:positionH>
            <wp:positionV relativeFrom="paragraph">
              <wp:posOffset>66067</wp:posOffset>
            </wp:positionV>
            <wp:extent cx="4733544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472" y="21176"/>
                <wp:lineTo x="2147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u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Default="00774ED8" w:rsidP="00774ED8">
      <w:pPr>
        <w:spacing w:after="120" w:line="240" w:lineRule="auto"/>
        <w:jc w:val="both"/>
        <w:rPr>
          <w:rFonts w:eastAsia="Times New Roman" w:cs="Arial"/>
          <w:b/>
        </w:rPr>
      </w:pPr>
    </w:p>
    <w:p w:rsidR="00774ED8" w:rsidRPr="00774ED8" w:rsidRDefault="00774ED8" w:rsidP="006C672A">
      <w:pPr>
        <w:spacing w:after="120" w:line="240" w:lineRule="auto"/>
        <w:jc w:val="both"/>
        <w:rPr>
          <w:rFonts w:eastAsia="Times New Roman" w:cs="Arial"/>
          <w:b/>
          <w:sz w:val="24"/>
        </w:rPr>
      </w:pPr>
      <w:r w:rsidRPr="00774ED8">
        <w:rPr>
          <w:rFonts w:eastAsia="Times New Roman" w:cs="Arial"/>
          <w:b/>
          <w:sz w:val="24"/>
        </w:rPr>
        <w:t xml:space="preserve">KRYTERIA OCENY </w:t>
      </w:r>
      <w:r w:rsidR="00706D81">
        <w:rPr>
          <w:rFonts w:eastAsia="Times New Roman" w:cs="Arial"/>
          <w:b/>
          <w:sz w:val="24"/>
        </w:rPr>
        <w:t>MERYTORYCZNEJ</w:t>
      </w:r>
    </w:p>
    <w:p w:rsidR="00774ED8" w:rsidRPr="00774ED8" w:rsidRDefault="00774ED8" w:rsidP="006C672A">
      <w:pPr>
        <w:spacing w:after="120" w:line="240" w:lineRule="auto"/>
        <w:jc w:val="both"/>
        <w:rPr>
          <w:rFonts w:eastAsia="Times New Roman" w:cs="Arial"/>
          <w:b/>
          <w:sz w:val="24"/>
        </w:rPr>
      </w:pPr>
      <w:r w:rsidRPr="00774ED8">
        <w:rPr>
          <w:rFonts w:eastAsia="Times New Roman" w:cs="Arial"/>
          <w:b/>
          <w:sz w:val="24"/>
        </w:rPr>
        <w:t>METODOLOGIA</w:t>
      </w:r>
    </w:p>
    <w:p w:rsidR="00FB31D3" w:rsidRPr="00FB31D3" w:rsidRDefault="00FB31D3" w:rsidP="006C672A">
      <w:pPr>
        <w:spacing w:after="120" w:line="240" w:lineRule="auto"/>
        <w:jc w:val="both"/>
        <w:rPr>
          <w:rFonts w:eastAsia="Times New Roman" w:cs="Arial"/>
        </w:rPr>
      </w:pPr>
      <w:r w:rsidRPr="00FB31D3">
        <w:rPr>
          <w:rFonts w:eastAsia="Times New Roman" w:cs="Arial"/>
        </w:rPr>
        <w:t xml:space="preserve">Ocena </w:t>
      </w:r>
      <w:r w:rsidR="007C7333">
        <w:rPr>
          <w:rFonts w:eastAsia="Times New Roman" w:cs="Arial"/>
        </w:rPr>
        <w:t>merytoryczna</w:t>
      </w:r>
      <w:r w:rsidRPr="00FB31D3">
        <w:rPr>
          <w:rFonts w:eastAsia="Times New Roman" w:cs="Arial"/>
        </w:rPr>
        <w:t xml:space="preserve"> jest prowadzona w oparciu o złożoną dokumentację projektową pod kątem spełniania kryteriów </w:t>
      </w:r>
      <w:r w:rsidR="007C7333">
        <w:rPr>
          <w:rFonts w:eastAsia="Times New Roman" w:cs="Arial"/>
        </w:rPr>
        <w:t>merytorycznych</w:t>
      </w:r>
      <w:r w:rsidRPr="00FB31D3">
        <w:rPr>
          <w:rFonts w:eastAsia="Times New Roman" w:cs="Arial"/>
        </w:rPr>
        <w:t xml:space="preserve"> (ocena </w:t>
      </w:r>
      <w:r w:rsidR="007C7333">
        <w:rPr>
          <w:rFonts w:eastAsia="Times New Roman" w:cs="Arial"/>
        </w:rPr>
        <w:t>merytoryczna</w:t>
      </w:r>
      <w:r w:rsidRPr="00FB31D3">
        <w:rPr>
          <w:rFonts w:eastAsia="Times New Roman" w:cs="Arial"/>
        </w:rPr>
        <w:t>)</w:t>
      </w:r>
      <w:r w:rsidR="007C7333">
        <w:rPr>
          <w:rFonts w:eastAsia="Times New Roman" w:cs="Arial"/>
        </w:rPr>
        <w:t>.</w:t>
      </w:r>
      <w:r w:rsidRPr="00FB31D3">
        <w:rPr>
          <w:rFonts w:eastAsia="Times New Roman" w:cs="Arial"/>
        </w:rPr>
        <w:t xml:space="preserve"> Ocena prowadzona jest na podstawie odpowiedniego formularza wniosku o dofinansowanie wraz z niezbędnymi załącznikami przygotowanego dla przedsięwzięcia zgodnie z Regu</w:t>
      </w:r>
      <w:r w:rsidR="00212F82">
        <w:rPr>
          <w:rFonts w:eastAsia="Times New Roman" w:cs="Arial"/>
        </w:rPr>
        <w:t xml:space="preserve">laminem konkursu w ramach </w:t>
      </w:r>
      <w:proofErr w:type="spellStart"/>
      <w:r w:rsidR="00212F82">
        <w:rPr>
          <w:rFonts w:eastAsia="Times New Roman" w:cs="Arial"/>
        </w:rPr>
        <w:t>FBiW</w:t>
      </w:r>
      <w:proofErr w:type="spellEnd"/>
      <w:r w:rsidR="00212F82">
        <w:rPr>
          <w:rFonts w:eastAsia="Times New Roman" w:cs="Arial"/>
        </w:rPr>
        <w:t>-VB</w:t>
      </w:r>
      <w:r w:rsidRPr="00FB31D3">
        <w:rPr>
          <w:rFonts w:eastAsia="Times New Roman" w:cs="Arial"/>
        </w:rPr>
        <w:t>.</w:t>
      </w:r>
    </w:p>
    <w:p w:rsidR="00FB31D3" w:rsidRDefault="00FB31D3" w:rsidP="006C672A">
      <w:pPr>
        <w:spacing w:after="120" w:line="240" w:lineRule="auto"/>
        <w:jc w:val="both"/>
        <w:rPr>
          <w:rFonts w:eastAsia="Times New Roman" w:cs="Arial"/>
        </w:rPr>
      </w:pPr>
      <w:r w:rsidRPr="00FB31D3">
        <w:rPr>
          <w:rFonts w:eastAsia="Times New Roman" w:cs="Arial"/>
        </w:rPr>
        <w:t xml:space="preserve">Ocena obejmuje sprawdzenie kryteriów </w:t>
      </w:r>
      <w:r w:rsidR="007C7333">
        <w:rPr>
          <w:rFonts w:eastAsia="Times New Roman" w:cs="Arial"/>
        </w:rPr>
        <w:t>merytorycznych</w:t>
      </w:r>
      <w:r w:rsidRPr="00FB31D3">
        <w:rPr>
          <w:rFonts w:eastAsia="Times New Roman" w:cs="Arial"/>
        </w:rPr>
        <w:t xml:space="preserve"> dokumentacji aplikacyjnej. Ocena przedsięwzięcia dotyczy potwierdzenia zgodności złożonego wniosku o dofinansowanie i informacji w ni</w:t>
      </w:r>
      <w:r w:rsidR="004F773B">
        <w:rPr>
          <w:rFonts w:eastAsia="Times New Roman" w:cs="Arial"/>
        </w:rPr>
        <w:t>m</w:t>
      </w:r>
      <w:r w:rsidRPr="00FB31D3">
        <w:rPr>
          <w:rFonts w:eastAsia="Times New Roman" w:cs="Arial"/>
        </w:rPr>
        <w:t xml:space="preserve"> zawartych z Kryteriami Oceny </w:t>
      </w:r>
      <w:r w:rsidR="007C7333">
        <w:rPr>
          <w:rFonts w:eastAsia="Times New Roman" w:cs="Arial"/>
        </w:rPr>
        <w:t>Merytorycznej</w:t>
      </w:r>
      <w:r w:rsidRPr="00FB31D3">
        <w:rPr>
          <w:rFonts w:eastAsia="Times New Roman" w:cs="Arial"/>
        </w:rPr>
        <w:t>.</w:t>
      </w:r>
    </w:p>
    <w:p w:rsidR="007C7333" w:rsidRDefault="007C7333" w:rsidP="006C672A">
      <w:pPr>
        <w:spacing w:after="120" w:line="240" w:lineRule="auto"/>
        <w:jc w:val="both"/>
        <w:rPr>
          <w:rFonts w:eastAsia="Times New Roman" w:cs="Arial"/>
        </w:rPr>
      </w:pPr>
      <w:r w:rsidRPr="00E4060B">
        <w:rPr>
          <w:rFonts w:eastAsia="Times New Roman" w:cs="Arial"/>
        </w:rPr>
        <w:t>Planowane przedsięwzięcia zostaną poddane ocenie m.in. w zakresie realizacji celów i efektów przedsięwzięcia,</w:t>
      </w:r>
      <w:r w:rsidR="0043055A" w:rsidRPr="00E4060B">
        <w:rPr>
          <w:rFonts w:eastAsia="Times New Roman" w:cs="Arial"/>
        </w:rPr>
        <w:t xml:space="preserve"> wykonalności przedsięwzięcia,</w:t>
      </w:r>
      <w:r w:rsidRPr="00E4060B">
        <w:rPr>
          <w:rFonts w:eastAsia="Times New Roman" w:cs="Arial"/>
        </w:rPr>
        <w:t xml:space="preserve"> zasięgu oddziaływania pr</w:t>
      </w:r>
      <w:r w:rsidR="0043055A" w:rsidRPr="00E4060B">
        <w:rPr>
          <w:rFonts w:eastAsia="Times New Roman" w:cs="Arial"/>
        </w:rPr>
        <w:t>zedsięwzięcia (zapotrzebowania)</w:t>
      </w:r>
      <w:r w:rsidRPr="00E4060B">
        <w:rPr>
          <w:rFonts w:eastAsia="Times New Roman" w:cs="Arial"/>
        </w:rPr>
        <w:t>.</w:t>
      </w:r>
    </w:p>
    <w:p w:rsidR="007C7333" w:rsidRDefault="007C7333" w:rsidP="006C672A">
      <w:pPr>
        <w:spacing w:after="120" w:line="240" w:lineRule="auto"/>
        <w:jc w:val="both"/>
        <w:rPr>
          <w:rFonts w:eastAsia="Times New Roman" w:cs="Arial"/>
        </w:rPr>
      </w:pPr>
    </w:p>
    <w:p w:rsidR="007C7333" w:rsidRPr="0043055A" w:rsidRDefault="007C7333" w:rsidP="007C7333">
      <w:pPr>
        <w:spacing w:after="120" w:line="240" w:lineRule="auto"/>
        <w:jc w:val="both"/>
        <w:rPr>
          <w:rFonts w:eastAsia="Times New Roman" w:cs="Arial"/>
          <w:b/>
        </w:rPr>
      </w:pPr>
      <w:r w:rsidRPr="0043055A">
        <w:rPr>
          <w:rFonts w:eastAsia="Times New Roman" w:cs="Arial"/>
          <w:b/>
        </w:rPr>
        <w:t>Sposób oceny</w:t>
      </w:r>
    </w:p>
    <w:p w:rsidR="007C7333" w:rsidRDefault="007C7333" w:rsidP="007C7333">
      <w:pPr>
        <w:spacing w:after="12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Ocena merytory</w:t>
      </w:r>
      <w:r w:rsidR="00E4060B">
        <w:rPr>
          <w:rFonts w:eastAsia="Times New Roman" w:cs="Arial"/>
        </w:rPr>
        <w:t>czna składa się z dwóch etapów: obligatoryjnego i jakościowego (punktowego).</w:t>
      </w:r>
    </w:p>
    <w:p w:rsidR="007C7333" w:rsidRPr="00DF7D7D" w:rsidRDefault="007C7333" w:rsidP="007C7333">
      <w:pPr>
        <w:spacing w:after="120" w:line="240" w:lineRule="auto"/>
        <w:jc w:val="both"/>
        <w:rPr>
          <w:u w:val="single"/>
        </w:rPr>
      </w:pPr>
      <w:r w:rsidRPr="00DF7D7D">
        <w:rPr>
          <w:u w:val="single"/>
        </w:rPr>
        <w:t>Etap I</w:t>
      </w:r>
      <w:r w:rsidR="00DF7D7D" w:rsidRPr="00DF7D7D">
        <w:rPr>
          <w:u w:val="single"/>
        </w:rPr>
        <w:t>: ocena</w:t>
      </w:r>
      <w:r w:rsidRPr="00DF7D7D">
        <w:rPr>
          <w:u w:val="single"/>
        </w:rPr>
        <w:t xml:space="preserve"> merytorycznej </w:t>
      </w:r>
      <w:r w:rsidR="00DF7D7D">
        <w:rPr>
          <w:u w:val="single"/>
        </w:rPr>
        <w:t>obligatoryjna</w:t>
      </w:r>
      <w:r w:rsidR="00DF7D7D" w:rsidRPr="00DF7D7D">
        <w:rPr>
          <w:u w:val="single"/>
        </w:rPr>
        <w:t xml:space="preserve"> (pytania 1.1-1.7)</w:t>
      </w:r>
    </w:p>
    <w:p w:rsidR="007C7333" w:rsidRDefault="007C7333" w:rsidP="007C7333">
      <w:pPr>
        <w:spacing w:after="120" w:line="240" w:lineRule="auto"/>
        <w:jc w:val="both"/>
      </w:pPr>
      <w:r w:rsidRPr="006516A7">
        <w:lastRenderedPageBreak/>
        <w:t xml:space="preserve">Sposób oceny </w:t>
      </w:r>
      <w:r>
        <w:t xml:space="preserve">w ramach tego etapu </w:t>
      </w:r>
      <w:r w:rsidRPr="006516A7">
        <w:t xml:space="preserve">polega na uznaniu danego kryterium za spełnione poprzez </w:t>
      </w:r>
      <w:r w:rsidR="009B5DAA">
        <w:t>zaznaczenie odpowiedzi „</w:t>
      </w:r>
      <w:r w:rsidRPr="006516A7">
        <w:t>TAK” lub uznaniu, że dane kryterium nie zostało spełnione poprzez zaznaczenie odpowiedzi „NIE”.</w:t>
      </w:r>
      <w:r>
        <w:t xml:space="preserve"> </w:t>
      </w:r>
    </w:p>
    <w:p w:rsidR="007C7333" w:rsidRPr="008C399B" w:rsidRDefault="007C7333" w:rsidP="007C7333">
      <w:pPr>
        <w:spacing w:after="120" w:line="240" w:lineRule="auto"/>
        <w:jc w:val="both"/>
        <w:rPr>
          <w:bCs/>
        </w:rPr>
      </w:pPr>
      <w:r w:rsidRPr="008C399B">
        <w:rPr>
          <w:bCs/>
        </w:rPr>
        <w:t>Wymagane uzyskanie wszystkich odpowiedzi „TAK”</w:t>
      </w:r>
      <w:r w:rsidR="00E4060B">
        <w:rPr>
          <w:bCs/>
        </w:rPr>
        <w:t xml:space="preserve"> w części obligatoryjnej</w:t>
      </w:r>
      <w:r w:rsidRPr="008C399B">
        <w:rPr>
          <w:bCs/>
        </w:rPr>
        <w:t xml:space="preserve"> </w:t>
      </w:r>
      <w:r>
        <w:rPr>
          <w:bCs/>
        </w:rPr>
        <w:t>(</w:t>
      </w:r>
      <w:r w:rsidRPr="008C399B">
        <w:rPr>
          <w:bCs/>
        </w:rPr>
        <w:t>pytania 1.1-1.</w:t>
      </w:r>
      <w:r w:rsidR="00DF7D7D">
        <w:rPr>
          <w:bCs/>
        </w:rPr>
        <w:t>7)</w:t>
      </w:r>
      <w:r w:rsidRPr="008C399B">
        <w:rPr>
          <w:bCs/>
        </w:rPr>
        <w:t>, umożliwiające pozytywną ocenę merytoryczną</w:t>
      </w:r>
      <w:r w:rsidRPr="008C399B">
        <w:t xml:space="preserve"> </w:t>
      </w:r>
      <w:r w:rsidR="00E4060B">
        <w:t>obligatoryjną i przejście do etapu oceny merytorycznej jakościowej (punktowej)</w:t>
      </w:r>
      <w:r w:rsidR="00DF7D7D">
        <w:t>.</w:t>
      </w:r>
    </w:p>
    <w:p w:rsidR="007C7333" w:rsidRPr="004B1D43" w:rsidRDefault="007C7333" w:rsidP="007C7333">
      <w:pPr>
        <w:spacing w:after="120" w:line="240" w:lineRule="auto"/>
        <w:jc w:val="both"/>
        <w:rPr>
          <w:bCs/>
        </w:rPr>
      </w:pPr>
      <w:r w:rsidRPr="008C399B">
        <w:rPr>
          <w:bCs/>
        </w:rPr>
        <w:t>W uzasadnionych przypadkach, związanych z koniecznością rozstrzygnięcia i dokonania jednoznacznej oceny przedsięwzięcia (brak możliwości jednoznacznego stwierdzenia TAK lub NIE), na etapie oceny merytorycznej KPA</w:t>
      </w:r>
      <w:r>
        <w:rPr>
          <w:bCs/>
        </w:rPr>
        <w:t>I ma prawo jednokrotnie wezwać W</w:t>
      </w:r>
      <w:r w:rsidRPr="008C399B">
        <w:rPr>
          <w:bCs/>
        </w:rPr>
        <w:t xml:space="preserve">nioskodawcę do złożenia dodatkowych wyjaśnień lub uzupełnień; wezwanie do uzupełnień nie jest obowiązkiem </w:t>
      </w:r>
      <w:r w:rsidRPr="004B1D43">
        <w:rPr>
          <w:bCs/>
        </w:rPr>
        <w:t>KPAI</w:t>
      </w:r>
      <w:r w:rsidR="00E8580B">
        <w:rPr>
          <w:bCs/>
        </w:rPr>
        <w:t>;</w:t>
      </w:r>
      <w:r w:rsidR="00482BA0" w:rsidRPr="004B1D43">
        <w:rPr>
          <w:bCs/>
        </w:rPr>
        <w:t xml:space="preserve"> </w:t>
      </w:r>
      <w:r w:rsidR="00482BA0" w:rsidRPr="006A07A6">
        <w:t>Wezwania do uzupełnień będą dokonywane przez KPAI z zachowaniem zasad równego traktowania Wnioskodawców.</w:t>
      </w:r>
    </w:p>
    <w:p w:rsidR="007C7333" w:rsidRDefault="00DF7D7D" w:rsidP="006C672A">
      <w:pPr>
        <w:spacing w:after="120" w:line="240" w:lineRule="auto"/>
        <w:jc w:val="both"/>
        <w:rPr>
          <w:bCs/>
        </w:rPr>
      </w:pPr>
      <w:r w:rsidRPr="00DF7D7D">
        <w:rPr>
          <w:bCs/>
        </w:rPr>
        <w:t xml:space="preserve">Przedsięwzięcia, które uzyskają co najmniej jedną odpowiedź „NIE” w części </w:t>
      </w:r>
      <w:r>
        <w:rPr>
          <w:bCs/>
        </w:rPr>
        <w:t>obligatoryjnej</w:t>
      </w:r>
      <w:r w:rsidRPr="00DF7D7D">
        <w:rPr>
          <w:bCs/>
        </w:rPr>
        <w:t xml:space="preserve"> (pytania 1.1-1.</w:t>
      </w:r>
      <w:r>
        <w:rPr>
          <w:bCs/>
        </w:rPr>
        <w:t>7</w:t>
      </w:r>
      <w:r w:rsidRPr="00DF7D7D">
        <w:rPr>
          <w:bCs/>
        </w:rPr>
        <w:t>) podlegają odrzuceniu. Od wyników etapu oceny merytorycznej wniosku przysługuje odwołanie zgodnie z trybem określonym w Regulaminie.</w:t>
      </w:r>
    </w:p>
    <w:p w:rsidR="007C7333" w:rsidRDefault="007C7333" w:rsidP="007C7333">
      <w:pPr>
        <w:spacing w:after="120" w:line="240" w:lineRule="auto"/>
        <w:jc w:val="both"/>
        <w:rPr>
          <w:rFonts w:eastAsia="Times New Roman" w:cs="Arial"/>
        </w:rPr>
      </w:pPr>
    </w:p>
    <w:p w:rsidR="007C7333" w:rsidRPr="0054674A" w:rsidRDefault="007C7333" w:rsidP="007C7333">
      <w:pPr>
        <w:spacing w:after="120" w:line="240" w:lineRule="auto"/>
        <w:jc w:val="both"/>
        <w:rPr>
          <w:u w:val="single"/>
        </w:rPr>
      </w:pPr>
      <w:r w:rsidRPr="0054674A">
        <w:rPr>
          <w:bCs/>
          <w:u w:val="single"/>
        </w:rPr>
        <w:t>Etap II</w:t>
      </w:r>
      <w:r w:rsidR="0054674A">
        <w:rPr>
          <w:bCs/>
          <w:u w:val="single"/>
        </w:rPr>
        <w:t>:</w:t>
      </w:r>
      <w:r w:rsidRPr="0054674A">
        <w:rPr>
          <w:bCs/>
          <w:u w:val="single"/>
        </w:rPr>
        <w:t xml:space="preserve"> </w:t>
      </w:r>
      <w:r w:rsidR="0054674A">
        <w:rPr>
          <w:u w:val="single"/>
        </w:rPr>
        <w:t>ocena</w:t>
      </w:r>
      <w:r w:rsidRPr="0054674A">
        <w:rPr>
          <w:u w:val="single"/>
        </w:rPr>
        <w:t xml:space="preserve"> merytoryczn</w:t>
      </w:r>
      <w:r w:rsidR="003B3064">
        <w:rPr>
          <w:u w:val="single"/>
        </w:rPr>
        <w:t>a</w:t>
      </w:r>
      <w:r w:rsidRPr="0054674A">
        <w:rPr>
          <w:u w:val="single"/>
        </w:rPr>
        <w:t xml:space="preserve"> jakościow</w:t>
      </w:r>
      <w:r w:rsidR="0054674A">
        <w:rPr>
          <w:u w:val="single"/>
        </w:rPr>
        <w:t>a</w:t>
      </w:r>
      <w:r w:rsidRPr="0054674A">
        <w:rPr>
          <w:u w:val="single"/>
        </w:rPr>
        <w:t xml:space="preserve"> (punktow</w:t>
      </w:r>
      <w:r w:rsidR="0054674A">
        <w:rPr>
          <w:u w:val="single"/>
        </w:rPr>
        <w:t>a</w:t>
      </w:r>
      <w:r w:rsidRPr="0054674A">
        <w:rPr>
          <w:u w:val="single"/>
        </w:rPr>
        <w:t>).</w:t>
      </w:r>
    </w:p>
    <w:p w:rsidR="00F8752D" w:rsidRDefault="007C7333" w:rsidP="00F8752D">
      <w:pPr>
        <w:spacing w:after="120" w:line="240" w:lineRule="auto"/>
        <w:jc w:val="both"/>
      </w:pPr>
      <w:r w:rsidRPr="006516A7">
        <w:t xml:space="preserve">Sposób oceny </w:t>
      </w:r>
      <w:r>
        <w:t xml:space="preserve">kryteriów w ramach tego etapu </w:t>
      </w:r>
      <w:r w:rsidRPr="006516A7">
        <w:t xml:space="preserve">polega na </w:t>
      </w:r>
      <w:r>
        <w:t xml:space="preserve">przyznaniu punktów za </w:t>
      </w:r>
      <w:r w:rsidR="0054674A">
        <w:t>stopień spełnienia</w:t>
      </w:r>
      <w:r>
        <w:t xml:space="preserve"> warunków określonych w definicji danego kryterium</w:t>
      </w:r>
      <w:r w:rsidR="007658EB">
        <w:t xml:space="preserve"> wg przyjętej </w:t>
      </w:r>
      <w:r w:rsidR="00AB4903">
        <w:t>punktacji obowiązującej dla danego kryterium</w:t>
      </w:r>
      <w:r w:rsidR="00282253">
        <w:t>.</w:t>
      </w:r>
    </w:p>
    <w:p w:rsidR="007658EB" w:rsidRPr="0098500C" w:rsidRDefault="005222DE" w:rsidP="00F8752D">
      <w:pPr>
        <w:spacing w:after="120" w:line="240" w:lineRule="auto"/>
        <w:jc w:val="both"/>
      </w:pPr>
      <w:r w:rsidRPr="0098500C">
        <w:t>Kryteria 2.</w:t>
      </w:r>
      <w:r w:rsidR="00F8752D" w:rsidRPr="0098500C">
        <w:t>1</w:t>
      </w:r>
      <w:r w:rsidRPr="0098500C">
        <w:t>-2.</w:t>
      </w:r>
      <w:r w:rsidR="00F8752D" w:rsidRPr="0098500C">
        <w:t>5</w:t>
      </w:r>
      <w:r w:rsidR="007658EB" w:rsidRPr="0098500C">
        <w:t xml:space="preserve"> oceniane są za pomocą zwykłej skali punktowej, wg przyjętego opisu.</w:t>
      </w:r>
    </w:p>
    <w:p w:rsidR="007C7333" w:rsidRPr="0098500C" w:rsidRDefault="00456A05" w:rsidP="007C7333">
      <w:pPr>
        <w:spacing w:after="120" w:line="240" w:lineRule="auto"/>
        <w:jc w:val="both"/>
        <w:rPr>
          <w:rFonts w:eastAsia="Times New Roman" w:cs="Arial"/>
        </w:rPr>
      </w:pPr>
      <w:r w:rsidRPr="0098500C">
        <w:t xml:space="preserve">Łączna </w:t>
      </w:r>
      <w:r w:rsidR="0098500C" w:rsidRPr="0098500C">
        <w:t xml:space="preserve">maksymalna </w:t>
      </w:r>
      <w:r w:rsidRPr="0098500C">
        <w:t xml:space="preserve">ilość punktów do zdobycia </w:t>
      </w:r>
      <w:r w:rsidRPr="0098500C">
        <w:rPr>
          <w:rFonts w:eastAsia="Times New Roman" w:cs="Arial"/>
        </w:rPr>
        <w:t>w ramach części 2. (merytoryczna jakościowa/punktowa; pytania 2.1-2.</w:t>
      </w:r>
      <w:r w:rsidR="0098500C">
        <w:rPr>
          <w:rFonts w:eastAsia="Times New Roman" w:cs="Arial"/>
        </w:rPr>
        <w:t>5</w:t>
      </w:r>
      <w:r w:rsidRPr="0098500C">
        <w:rPr>
          <w:rFonts w:eastAsia="Times New Roman" w:cs="Arial"/>
        </w:rPr>
        <w:t xml:space="preserve">) </w:t>
      </w:r>
      <w:r w:rsidRPr="0098500C">
        <w:t xml:space="preserve">to </w:t>
      </w:r>
      <w:r w:rsidR="0098500C" w:rsidRPr="0098500C">
        <w:t>40</w:t>
      </w:r>
      <w:r w:rsidRPr="0098500C">
        <w:t xml:space="preserve"> punktów. </w:t>
      </w:r>
      <w:r w:rsidR="007C7333" w:rsidRPr="0098500C">
        <w:rPr>
          <w:rFonts w:eastAsia="Times New Roman" w:cs="Arial"/>
        </w:rPr>
        <w:t>O</w:t>
      </w:r>
      <w:r w:rsidR="007C7333" w:rsidRPr="0098500C">
        <w:rPr>
          <w:rFonts w:eastAsia="Times New Roman" w:cs="Arial"/>
          <w:bCs/>
        </w:rPr>
        <w:t>d wyniku oceny merytorycznej jakościowej/</w:t>
      </w:r>
      <w:r w:rsidR="00B4110A">
        <w:rPr>
          <w:rFonts w:eastAsia="Times New Roman" w:cs="Arial"/>
          <w:bCs/>
        </w:rPr>
        <w:t>punktowej wniosku (część 2.)</w:t>
      </w:r>
      <w:r w:rsidR="007C7333" w:rsidRPr="0098500C">
        <w:rPr>
          <w:rFonts w:eastAsia="Times New Roman" w:cs="Arial"/>
          <w:bCs/>
        </w:rPr>
        <w:t xml:space="preserve"> przysługuje odwołanie</w:t>
      </w:r>
      <w:r w:rsidR="00C61C3E">
        <w:rPr>
          <w:rFonts w:eastAsia="Times New Roman" w:cs="Arial"/>
          <w:bCs/>
        </w:rPr>
        <w:t xml:space="preserve"> </w:t>
      </w:r>
      <w:r w:rsidR="00C61C3E" w:rsidRPr="00B502B7">
        <w:rPr>
          <w:rFonts w:eastAsia="Times New Roman" w:cs="Arial"/>
          <w:bCs/>
        </w:rPr>
        <w:t>zgodnie z trybem określonym w Regulaminie</w:t>
      </w:r>
      <w:r w:rsidR="007C7333" w:rsidRPr="0098500C">
        <w:rPr>
          <w:rFonts w:eastAsia="Times New Roman" w:cs="Arial"/>
          <w:bCs/>
        </w:rPr>
        <w:t>.</w:t>
      </w:r>
    </w:p>
    <w:p w:rsidR="007C7333" w:rsidRPr="00091DE3" w:rsidRDefault="00D413FA" w:rsidP="007C7333">
      <w:pPr>
        <w:spacing w:after="120" w:line="240" w:lineRule="auto"/>
        <w:jc w:val="both"/>
        <w:rPr>
          <w:rFonts w:eastAsia="Times New Roman" w:cs="Arial"/>
        </w:rPr>
      </w:pPr>
      <w:r w:rsidRPr="0098500C">
        <w:rPr>
          <w:rFonts w:eastAsia="Times New Roman" w:cs="Arial"/>
        </w:rPr>
        <w:t>Wśród przedsięwzięć</w:t>
      </w:r>
      <w:r w:rsidR="007C7333" w:rsidRPr="0098500C">
        <w:rPr>
          <w:rFonts w:eastAsia="Times New Roman" w:cs="Arial"/>
        </w:rPr>
        <w:t>, które uzyskają wszystkie odpowiedzi „TAK” w części 1. (merytoryczna obligatoryjna; pytania 1.1-1.</w:t>
      </w:r>
      <w:r w:rsidR="007658EB" w:rsidRPr="0098500C">
        <w:rPr>
          <w:rFonts w:eastAsia="Times New Roman" w:cs="Arial"/>
        </w:rPr>
        <w:t>7</w:t>
      </w:r>
      <w:r w:rsidR="007C7333" w:rsidRPr="0098500C">
        <w:rPr>
          <w:rFonts w:eastAsia="Times New Roman" w:cs="Arial"/>
        </w:rPr>
        <w:t xml:space="preserve">) </w:t>
      </w:r>
      <w:r w:rsidRPr="0098500C">
        <w:rPr>
          <w:szCs w:val="20"/>
        </w:rPr>
        <w:t xml:space="preserve">zostanie utworzona lista rankingowa ułożona na podstawie ilości uzyskanych punktów w części 2. </w:t>
      </w:r>
      <w:r w:rsidR="007C7333" w:rsidRPr="0098500C">
        <w:rPr>
          <w:rFonts w:eastAsia="Times New Roman" w:cs="Arial"/>
        </w:rPr>
        <w:t>(merytoryczna jakościowa/punktowa; pytania 2.1-2.</w:t>
      </w:r>
      <w:r w:rsidR="0098500C" w:rsidRPr="0098500C">
        <w:rPr>
          <w:rFonts w:eastAsia="Times New Roman" w:cs="Arial"/>
        </w:rPr>
        <w:t>5</w:t>
      </w:r>
      <w:r w:rsidR="007C7333" w:rsidRPr="0098500C">
        <w:rPr>
          <w:rFonts w:eastAsia="Times New Roman" w:cs="Arial"/>
        </w:rPr>
        <w:t xml:space="preserve">), </w:t>
      </w:r>
      <w:r w:rsidRPr="0098500C">
        <w:rPr>
          <w:szCs w:val="20"/>
        </w:rPr>
        <w:t xml:space="preserve">według której zostanie przyznane wsparcie w ramach </w:t>
      </w:r>
      <w:proofErr w:type="spellStart"/>
      <w:r w:rsidRPr="0098500C">
        <w:rPr>
          <w:szCs w:val="20"/>
        </w:rPr>
        <w:t>FBiW</w:t>
      </w:r>
      <w:proofErr w:type="spellEnd"/>
      <w:r w:rsidRPr="0098500C">
        <w:rPr>
          <w:szCs w:val="20"/>
        </w:rPr>
        <w:t>-VB do momentu wyczerpania środków przeznaczonych na alokację</w:t>
      </w:r>
      <w:r w:rsidR="007C7333" w:rsidRPr="0098500C">
        <w:rPr>
          <w:rFonts w:eastAsia="Times New Roman" w:cs="Arial"/>
        </w:rPr>
        <w:t>.</w:t>
      </w:r>
    </w:p>
    <w:p w:rsidR="007C7333" w:rsidRDefault="007C7333" w:rsidP="006C672A">
      <w:pPr>
        <w:spacing w:after="120" w:line="240" w:lineRule="auto"/>
        <w:jc w:val="both"/>
      </w:pPr>
    </w:p>
    <w:p w:rsidR="00774ED8" w:rsidRDefault="00774ED8" w:rsidP="006C672A">
      <w:pPr>
        <w:spacing w:after="120" w:line="240" w:lineRule="auto"/>
        <w:jc w:val="both"/>
      </w:pPr>
      <w:r>
        <w:br w:type="page"/>
      </w:r>
    </w:p>
    <w:p w:rsidR="00BB7120" w:rsidRDefault="00BB7120" w:rsidP="006C672A">
      <w:pPr>
        <w:spacing w:after="120" w:line="240" w:lineRule="auto"/>
        <w:jc w:val="both"/>
      </w:pPr>
    </w:p>
    <w:p w:rsidR="00BB7120" w:rsidRDefault="00BB7120" w:rsidP="006C672A">
      <w:pPr>
        <w:spacing w:after="120" w:line="240" w:lineRule="auto"/>
        <w:jc w:val="both"/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607"/>
        <w:gridCol w:w="2929"/>
        <w:gridCol w:w="6637"/>
        <w:gridCol w:w="1701"/>
        <w:gridCol w:w="1446"/>
      </w:tblGrid>
      <w:tr w:rsidR="00BB7120" w:rsidRPr="00C6299A" w:rsidTr="0043055A">
        <w:trPr>
          <w:trHeight w:val="567"/>
        </w:trPr>
        <w:tc>
          <w:tcPr>
            <w:tcW w:w="607" w:type="dxa"/>
            <w:shd w:val="clear" w:color="auto" w:fill="DBE5F1" w:themeFill="accent1" w:themeFillTint="33"/>
            <w:vAlign w:val="center"/>
            <w:hideMark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299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29" w:type="dxa"/>
            <w:shd w:val="clear" w:color="auto" w:fill="DBE5F1" w:themeFill="accent1" w:themeFillTint="33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NAZWA KRYTERIUM</w:t>
            </w:r>
          </w:p>
        </w:tc>
        <w:tc>
          <w:tcPr>
            <w:tcW w:w="6637" w:type="dxa"/>
            <w:shd w:val="clear" w:color="auto" w:fill="DBE5F1" w:themeFill="accent1" w:themeFillTint="33"/>
            <w:vAlign w:val="center"/>
            <w:hideMark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DEFINICJA KRYTERIUM</w:t>
            </w:r>
          </w:p>
        </w:tc>
        <w:tc>
          <w:tcPr>
            <w:tcW w:w="3147" w:type="dxa"/>
            <w:gridSpan w:val="2"/>
            <w:shd w:val="clear" w:color="auto" w:fill="DBE5F1" w:themeFill="accent1" w:themeFillTint="33"/>
            <w:vAlign w:val="center"/>
            <w:hideMark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SPOSÓB OCENY</w:t>
            </w:r>
          </w:p>
        </w:tc>
      </w:tr>
      <w:tr w:rsidR="00BB7120" w:rsidRPr="00C6299A" w:rsidTr="0043055A">
        <w:trPr>
          <w:trHeight w:val="567"/>
        </w:trPr>
        <w:tc>
          <w:tcPr>
            <w:tcW w:w="13320" w:type="dxa"/>
            <w:gridSpan w:val="5"/>
            <w:shd w:val="clear" w:color="auto" w:fill="FFFF00"/>
            <w:vAlign w:val="center"/>
          </w:tcPr>
          <w:p w:rsidR="00BB7120" w:rsidRPr="00C6299A" w:rsidRDefault="00DF7D7D" w:rsidP="00DF7D7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MERYTORYCZNE OBLIGATORYJNE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  <w:hideMark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Innowacyjny charakter przedsięwzięcia</w:t>
            </w:r>
          </w:p>
        </w:tc>
        <w:tc>
          <w:tcPr>
            <w:tcW w:w="6637" w:type="dxa"/>
            <w:vAlign w:val="center"/>
            <w:hideMark/>
          </w:tcPr>
          <w:p w:rsidR="00BB7120" w:rsidRPr="00C6299A" w:rsidRDefault="00BB7120" w:rsidP="001F4949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6299A">
              <w:rPr>
                <w:rFonts w:asciiTheme="minorHAnsi" w:hAnsiTheme="minorHAnsi" w:cstheme="minorHAnsi"/>
                <w:b/>
              </w:rPr>
              <w:t xml:space="preserve">Przedsięwzięcie ma charakter innowacyjny, dotyczy </w:t>
            </w:r>
            <w:r w:rsidR="00A511D3" w:rsidRPr="00C6299A">
              <w:rPr>
                <w:rFonts w:asciiTheme="minorHAnsi" w:hAnsiTheme="minorHAnsi"/>
                <w:b/>
                <w:color w:val="000000" w:themeColor="text1"/>
              </w:rPr>
              <w:t>zakupu</w:t>
            </w:r>
            <w:r w:rsidRPr="00C6299A">
              <w:rPr>
                <w:rFonts w:asciiTheme="minorHAnsi" w:hAnsiTheme="minorHAnsi"/>
                <w:b/>
                <w:color w:val="000000" w:themeColor="text1"/>
              </w:rPr>
              <w:t xml:space="preserve"> prac badawczo-rozwojowych</w:t>
            </w:r>
            <w:r w:rsidRPr="00C6299A">
              <w:rPr>
                <w:rStyle w:val="Odwoanieprzypisudolnego"/>
                <w:rFonts w:asciiTheme="minorHAnsi" w:hAnsiTheme="minorHAnsi"/>
                <w:b/>
                <w:color w:val="000000" w:themeColor="text1"/>
              </w:rPr>
              <w:footnoteReference w:id="2"/>
            </w:r>
            <w:r w:rsidRPr="00C6299A">
              <w:rPr>
                <w:rFonts w:asciiTheme="minorHAnsi" w:hAnsiTheme="minorHAnsi"/>
                <w:b/>
                <w:color w:val="000000" w:themeColor="text1"/>
              </w:rPr>
              <w:t>, a efektem realizacji przedsięwzięcia będzie innowacja procesowa lub innowacja produktowa według definicji Regulaminu.</w:t>
            </w:r>
          </w:p>
          <w:p w:rsidR="0022409B" w:rsidRPr="00C6299A" w:rsidRDefault="0022409B" w:rsidP="001F4949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</w:p>
          <w:p w:rsidR="0022409B" w:rsidRPr="00C6299A" w:rsidRDefault="0022409B" w:rsidP="0022409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 xml:space="preserve">Ocenie podlega: </w:t>
            </w:r>
          </w:p>
          <w:p w:rsidR="0022409B" w:rsidRPr="00C6299A" w:rsidRDefault="0022409B" w:rsidP="0022409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- czy zaplanowane w ramach przedsięwzięcia działania stanowią działalność innowacyjną wg definicji,</w:t>
            </w:r>
          </w:p>
          <w:p w:rsidR="0022409B" w:rsidRPr="00C6299A" w:rsidRDefault="0022409B" w:rsidP="0022409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- czy zaplanowane działania mają charakter prac B+R, ale nie mają charakteru badań podstawowych,</w:t>
            </w:r>
          </w:p>
          <w:p w:rsidR="00885251" w:rsidRPr="00C6299A" w:rsidRDefault="0022409B" w:rsidP="0022409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- czy prowadzone badania dotyczą opracowania i przygotowania do wdrożenia nowych/udoskonalon</w:t>
            </w:r>
            <w:r w:rsidR="00885251" w:rsidRPr="00C6299A">
              <w:rPr>
                <w:rFonts w:asciiTheme="minorHAnsi" w:hAnsiTheme="minorHAnsi"/>
                <w:color w:val="000000" w:themeColor="text1"/>
              </w:rPr>
              <w:t>ych produktów/</w:t>
            </w:r>
            <w:r w:rsidR="00A370A8" w:rsidRPr="00C6299A">
              <w:rPr>
                <w:rFonts w:asciiTheme="minorHAnsi" w:hAnsiTheme="minorHAnsi"/>
                <w:color w:val="000000" w:themeColor="text1"/>
              </w:rPr>
              <w:t>usług</w:t>
            </w:r>
            <w:r w:rsidR="00A370A8" w:rsidRPr="00C6299A">
              <w:rPr>
                <w:rFonts w:asciiTheme="minorHAnsi" w:hAnsiTheme="minorHAnsi" w:cstheme="minorHAnsi"/>
                <w:color w:val="000000" w:themeColor="text1"/>
              </w:rPr>
              <w:t xml:space="preserve"> i/lub</w:t>
            </w:r>
            <w:r w:rsidR="0038590A" w:rsidRPr="00C6299A">
              <w:rPr>
                <w:rFonts w:asciiTheme="minorHAnsi" w:hAnsiTheme="minorHAnsi" w:cstheme="minorHAnsi"/>
                <w:color w:val="000000" w:themeColor="text1"/>
              </w:rPr>
              <w:t xml:space="preserve"> opracowania i przygotowania</w:t>
            </w:r>
            <w:r w:rsidR="00885251" w:rsidRPr="00C6299A">
              <w:rPr>
                <w:rFonts w:asciiTheme="minorHAnsi" w:hAnsiTheme="minorHAnsi" w:cstheme="minorHAnsi"/>
                <w:color w:val="000000" w:themeColor="text1"/>
              </w:rPr>
              <w:t xml:space="preserve"> do wdrażani</w:t>
            </w:r>
            <w:r w:rsidR="00C74ADB" w:rsidRPr="00C6299A">
              <w:rPr>
                <w:rFonts w:asciiTheme="minorHAnsi" w:hAnsiTheme="minorHAnsi" w:cstheme="minorHAnsi"/>
                <w:color w:val="000000" w:themeColor="text1"/>
              </w:rPr>
              <w:t xml:space="preserve">a przez </w:t>
            </w:r>
            <w:proofErr w:type="spellStart"/>
            <w:r w:rsidR="00C74ADB" w:rsidRPr="00C6299A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="0038590A" w:rsidRPr="00C6299A">
              <w:rPr>
                <w:rFonts w:asciiTheme="minorHAnsi" w:hAnsiTheme="minorHAnsi" w:cstheme="minorHAnsi"/>
                <w:color w:val="000000" w:themeColor="text1"/>
              </w:rPr>
              <w:t>rantobiorców</w:t>
            </w:r>
            <w:proofErr w:type="spellEnd"/>
            <w:r w:rsidR="00885251" w:rsidRPr="00C6299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8590A" w:rsidRPr="00C6299A">
              <w:rPr>
                <w:rFonts w:asciiTheme="minorHAnsi" w:hAnsiTheme="minorHAnsi" w:cstheme="minorHAnsi"/>
                <w:color w:val="000000" w:themeColor="text1"/>
              </w:rPr>
              <w:t>zasadniczych zmian</w:t>
            </w:r>
            <w:r w:rsidR="00F24F35" w:rsidRPr="00C6299A">
              <w:rPr>
                <w:rFonts w:asciiTheme="minorHAnsi" w:hAnsiTheme="minorHAnsi" w:cstheme="minorHAnsi"/>
                <w:color w:val="000000" w:themeColor="text1"/>
              </w:rPr>
              <w:t xml:space="preserve"> procesu produkcyjnego/usługowego</w:t>
            </w:r>
            <w:r w:rsidR="00A370A8" w:rsidRPr="00C6299A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  <w:hideMark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99"/>
        </w:trPr>
        <w:tc>
          <w:tcPr>
            <w:tcW w:w="607" w:type="dxa"/>
            <w:vAlign w:val="center"/>
            <w:hideMark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2929" w:type="dxa"/>
            <w:vAlign w:val="center"/>
          </w:tcPr>
          <w:p w:rsidR="00BB7120" w:rsidRPr="00C6299A" w:rsidRDefault="0073778E" w:rsidP="007377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 xml:space="preserve">Cele </w:t>
            </w:r>
            <w:r w:rsidR="00BB7120" w:rsidRPr="00C6299A">
              <w:rPr>
                <w:rFonts w:asciiTheme="minorHAnsi" w:hAnsiTheme="minorHAnsi" w:cstheme="minorHAnsi"/>
              </w:rPr>
              <w:t>przedsięwzięcia</w:t>
            </w:r>
          </w:p>
        </w:tc>
        <w:tc>
          <w:tcPr>
            <w:tcW w:w="6637" w:type="dxa"/>
            <w:vAlign w:val="center"/>
            <w:hideMark/>
          </w:tcPr>
          <w:p w:rsidR="00BB7120" w:rsidRPr="00C6299A" w:rsidRDefault="00BB7120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Cele</w:t>
            </w:r>
            <w:r w:rsidR="0073778E" w:rsidRPr="00C6299A">
              <w:rPr>
                <w:rFonts w:asciiTheme="minorHAnsi" w:hAnsiTheme="minorHAnsi" w:cstheme="minorHAnsi"/>
                <w:b/>
              </w:rPr>
              <w:t xml:space="preserve"> i </w:t>
            </w:r>
            <w:r w:rsidRPr="00C6299A">
              <w:rPr>
                <w:rFonts w:asciiTheme="minorHAnsi" w:hAnsiTheme="minorHAnsi" w:cstheme="minorHAnsi"/>
                <w:b/>
              </w:rPr>
              <w:t xml:space="preserve">efekty realizacji przedsięwzięcia są uzasadnione, odpowiadają wskazanym potrzebom i problemom, </w:t>
            </w:r>
            <w:r w:rsidR="0073778E" w:rsidRPr="00C6299A">
              <w:rPr>
                <w:rFonts w:asciiTheme="minorHAnsi" w:hAnsiTheme="minorHAnsi" w:cstheme="minorHAnsi"/>
                <w:b/>
              </w:rPr>
              <w:t xml:space="preserve">a wskaźniki realizacji przedsięwzięcia </w:t>
            </w:r>
            <w:r w:rsidRPr="00C6299A">
              <w:rPr>
                <w:rFonts w:asciiTheme="minorHAnsi" w:hAnsiTheme="minorHAnsi" w:cstheme="minorHAnsi"/>
                <w:b/>
              </w:rPr>
              <w:t xml:space="preserve">są adekwatne dla </w:t>
            </w:r>
            <w:r w:rsidR="0073778E" w:rsidRPr="00C6299A">
              <w:rPr>
                <w:rFonts w:asciiTheme="minorHAnsi" w:hAnsiTheme="minorHAnsi" w:cstheme="minorHAnsi"/>
                <w:b/>
              </w:rPr>
              <w:t xml:space="preserve">celu i </w:t>
            </w:r>
            <w:r w:rsidRPr="00C6299A">
              <w:rPr>
                <w:rFonts w:asciiTheme="minorHAnsi" w:hAnsiTheme="minorHAnsi" w:cstheme="minorHAnsi"/>
                <w:b/>
              </w:rPr>
              <w:t xml:space="preserve">rodzaju </w:t>
            </w:r>
            <w:r w:rsidR="0073778E" w:rsidRPr="00C6299A">
              <w:rPr>
                <w:rFonts w:asciiTheme="minorHAnsi" w:hAnsiTheme="minorHAnsi" w:cstheme="minorHAnsi"/>
                <w:b/>
              </w:rPr>
              <w:t>przedsięwzięcia oraz</w:t>
            </w:r>
            <w:r w:rsidRPr="00C6299A">
              <w:rPr>
                <w:rFonts w:asciiTheme="minorHAnsi" w:hAnsiTheme="minorHAnsi" w:cstheme="minorHAnsi"/>
                <w:b/>
              </w:rPr>
              <w:t xml:space="preserve"> realne do osiągniecia.</w:t>
            </w:r>
          </w:p>
          <w:p w:rsidR="0073778E" w:rsidRPr="00C6299A" w:rsidRDefault="0073778E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73778E" w:rsidRPr="00C6299A" w:rsidRDefault="0073778E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Ocenie podlega:</w:t>
            </w:r>
          </w:p>
          <w:p w:rsidR="0073778E" w:rsidRPr="00C6299A" w:rsidRDefault="0073778E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zaplanowane zadania w ramach przedsięwzięcia odpowiadają na wskazane potrzeby i problemy,</w:t>
            </w:r>
          </w:p>
          <w:p w:rsidR="0073778E" w:rsidRPr="00C6299A" w:rsidRDefault="0073778E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- czy zaplanowane zadania w ramach przedsięwzięcia </w:t>
            </w:r>
            <w:r w:rsidR="00BB7120" w:rsidRPr="00C6299A">
              <w:rPr>
                <w:rFonts w:asciiTheme="minorHAnsi" w:hAnsiTheme="minorHAnsi" w:cstheme="minorHAnsi"/>
              </w:rPr>
              <w:t xml:space="preserve">służą realizacji celów </w:t>
            </w:r>
            <w:r w:rsidR="00991AE1" w:rsidRPr="00C6299A">
              <w:rPr>
                <w:rFonts w:asciiTheme="minorHAnsi" w:hAnsiTheme="minorHAnsi" w:cstheme="minorHAnsi"/>
              </w:rPr>
              <w:t xml:space="preserve">przedsięwzięcia </w:t>
            </w:r>
            <w:r w:rsidR="00BB7120" w:rsidRPr="00C6299A">
              <w:rPr>
                <w:rFonts w:asciiTheme="minorHAnsi" w:hAnsiTheme="minorHAnsi" w:cstheme="minorHAnsi"/>
              </w:rPr>
              <w:t>określonych liczbowo, wraz ze ws</w:t>
            </w:r>
            <w:r w:rsidRPr="00C6299A">
              <w:rPr>
                <w:rFonts w:asciiTheme="minorHAnsi" w:hAnsiTheme="minorHAnsi" w:cstheme="minorHAnsi"/>
              </w:rPr>
              <w:t>kazaniem czasu ich osiągnięcia,</w:t>
            </w:r>
          </w:p>
          <w:p w:rsidR="00365FD4" w:rsidRPr="00C6299A" w:rsidRDefault="0073778E" w:rsidP="00365FD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- </w:t>
            </w:r>
            <w:r w:rsidR="00BB7120" w:rsidRPr="00C6299A">
              <w:rPr>
                <w:rFonts w:asciiTheme="minorHAnsi" w:hAnsiTheme="minorHAnsi" w:cstheme="minorHAnsi"/>
              </w:rPr>
              <w:t xml:space="preserve">czy cele zostały właściwie oszacowane w odniesieniu do zakresu </w:t>
            </w:r>
            <w:r w:rsidR="00991AE1" w:rsidRPr="00C6299A">
              <w:rPr>
                <w:rFonts w:asciiTheme="minorHAnsi" w:hAnsiTheme="minorHAnsi" w:cstheme="minorHAnsi"/>
              </w:rPr>
              <w:t>przedsięwzięcia</w:t>
            </w:r>
            <w:r w:rsidR="00365FD4" w:rsidRPr="00C6299A">
              <w:rPr>
                <w:rFonts w:asciiTheme="minorHAnsi" w:hAnsiTheme="minorHAnsi" w:cstheme="minorHAnsi"/>
              </w:rPr>
              <w:t>,</w:t>
            </w:r>
          </w:p>
          <w:p w:rsidR="00BB7120" w:rsidRPr="00C6299A" w:rsidRDefault="00365FD4" w:rsidP="004B1D4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- </w:t>
            </w:r>
            <w:r w:rsidR="00BB7120" w:rsidRPr="00C6299A">
              <w:rPr>
                <w:rFonts w:asciiTheme="minorHAnsi" w:hAnsiTheme="minorHAnsi" w:cstheme="minorHAnsi"/>
              </w:rPr>
              <w:t>czy wskaźniki realizacji przedsięwzięcia są obiektywnie weryfikowalne (określone w sposób kwantyfikowalny, umożliwiający ich sprawdzenie)</w:t>
            </w:r>
            <w:r w:rsidR="0038590A" w:rsidRPr="00C6299A">
              <w:rPr>
                <w:rFonts w:asciiTheme="minorHAnsi" w:hAnsiTheme="minorHAnsi" w:cstheme="minorHAnsi"/>
              </w:rPr>
              <w:t xml:space="preserve">, a także czy </w:t>
            </w:r>
            <w:r w:rsidRPr="00C6299A">
              <w:rPr>
                <w:rFonts w:asciiTheme="minorHAnsi" w:hAnsiTheme="minorHAnsi" w:cstheme="minorHAnsi"/>
              </w:rPr>
              <w:t>są</w:t>
            </w:r>
            <w:r w:rsidR="00BB7120" w:rsidRPr="00C6299A">
              <w:rPr>
                <w:rFonts w:asciiTheme="minorHAnsi" w:hAnsiTheme="minorHAnsi" w:cstheme="minorHAnsi"/>
              </w:rPr>
              <w:t xml:space="preserve"> </w:t>
            </w:r>
            <w:r w:rsidRPr="00C6299A">
              <w:rPr>
                <w:rFonts w:asciiTheme="minorHAnsi" w:hAnsiTheme="minorHAnsi" w:cstheme="minorHAnsi"/>
              </w:rPr>
              <w:t>adekwatne dla celów</w:t>
            </w:r>
            <w:r w:rsidR="00BB7120" w:rsidRPr="00C6299A">
              <w:rPr>
                <w:rFonts w:asciiTheme="minorHAnsi" w:hAnsiTheme="minorHAnsi" w:cstheme="minorHAnsi"/>
              </w:rPr>
              <w:t xml:space="preserve"> przedsięwzięcia i realne do osiągnięcia (ich osiągniecie jest realne z punktu widzenia peł</w:t>
            </w:r>
            <w:r w:rsidR="00A370A8" w:rsidRPr="00C6299A">
              <w:rPr>
                <w:rFonts w:asciiTheme="minorHAnsi" w:hAnsiTheme="minorHAnsi" w:cstheme="minorHAnsi"/>
              </w:rPr>
              <w:t>nej realizacji przedsięwzięcia),</w:t>
            </w:r>
          </w:p>
          <w:p w:rsidR="00A370A8" w:rsidRPr="00C6299A" w:rsidRDefault="00A370A8" w:rsidP="00BB7120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6299A">
              <w:rPr>
                <w:rFonts w:asciiTheme="minorHAnsi" w:hAnsiTheme="minorHAnsi" w:cstheme="minorHAnsi"/>
                <w:color w:val="000000" w:themeColor="text1"/>
              </w:rPr>
              <w:t>- czy zaplanowane działania przełożą się wprost na podejmowanie aktywności badawczo-rozwojowej przedsiębiorstwa (zlecenia badań przemysłowych/prac rozwojowych instytucjom naukowym, podejmowanie badań przemysłowych/ prac rozwojowych, inicjowanie ochrony patentowej zakupionych/ wprowadzonych rezultatów badań, itp.).</w:t>
            </w:r>
          </w:p>
          <w:p w:rsidR="00BB7120" w:rsidRPr="00C6299A" w:rsidRDefault="00BB7120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  <w:hideMark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99"/>
        </w:trPr>
        <w:tc>
          <w:tcPr>
            <w:tcW w:w="607" w:type="dxa"/>
            <w:vAlign w:val="center"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BB7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Wykonalność przedsięwzięcia</w:t>
            </w:r>
          </w:p>
        </w:tc>
        <w:tc>
          <w:tcPr>
            <w:tcW w:w="6637" w:type="dxa"/>
            <w:vAlign w:val="center"/>
          </w:tcPr>
          <w:p w:rsidR="0073778E" w:rsidRPr="00C6299A" w:rsidRDefault="00BB7120" w:rsidP="00737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Przedsięwzięcie jest wykonalne, uzasadnione i gotowe do realizacji.</w:t>
            </w:r>
            <w:r w:rsidR="0073778E" w:rsidRPr="00C6299A">
              <w:rPr>
                <w:rFonts w:asciiTheme="minorHAnsi" w:hAnsiTheme="minorHAnsi" w:cstheme="minorHAnsi"/>
                <w:b/>
              </w:rPr>
              <w:t xml:space="preserve"> Harmonogram realizacji przedsięwzięcia jest realistyczny, racjonalny i adekwatny do zakresu przedsięwzięcia. Wydatki są uzasadnione, realne i adekwatne do zakresu i celów przedsięwzięcia i zgodne z Regulaminem. Wnioskodawca posiada zasoby techniczne, organizacyjne</w:t>
            </w:r>
            <w:r w:rsidR="0063228C">
              <w:rPr>
                <w:rFonts w:asciiTheme="minorHAnsi" w:hAnsiTheme="minorHAnsi" w:cstheme="minorHAnsi"/>
                <w:b/>
              </w:rPr>
              <w:t>, finansowe</w:t>
            </w:r>
            <w:r w:rsidR="0073778E" w:rsidRPr="00C6299A">
              <w:rPr>
                <w:rFonts w:asciiTheme="minorHAnsi" w:hAnsiTheme="minorHAnsi" w:cstheme="minorHAnsi"/>
                <w:b/>
              </w:rPr>
              <w:t xml:space="preserve"> i kadrowe umożliwiające zrealizowanie przedsięwzięcia.</w:t>
            </w:r>
            <w:r w:rsidR="00C00306" w:rsidRPr="00C6299A">
              <w:rPr>
                <w:rFonts w:asciiTheme="minorHAnsi" w:hAnsiTheme="minorHAnsi" w:cstheme="minorHAnsi"/>
                <w:b/>
              </w:rPr>
              <w:t xml:space="preserve"> Wnioskodawca zapewnia komercjalizację wyników prac B+R</w:t>
            </w:r>
            <w:r w:rsidR="00C00306" w:rsidRPr="00C6299A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  <w:r w:rsidR="00C00306" w:rsidRPr="00C6299A">
              <w:rPr>
                <w:rFonts w:asciiTheme="minorHAnsi" w:hAnsiTheme="minorHAnsi" w:cstheme="minorHAnsi"/>
                <w:b/>
              </w:rPr>
              <w:t>.</w:t>
            </w:r>
          </w:p>
          <w:p w:rsidR="00BB7120" w:rsidRPr="00C6299A" w:rsidRDefault="00BB7120" w:rsidP="00BB7120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BB7120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Ocenie podlega:</w:t>
            </w:r>
          </w:p>
          <w:p w:rsidR="0073778E" w:rsidRPr="00C6299A" w:rsidRDefault="00BB7120" w:rsidP="00BB7120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- czy dokonano realnej kalkulacji wykonalności przedsięwzięcia w zakresie harmonogramu działań, </w:t>
            </w:r>
            <w:r w:rsidR="0073778E" w:rsidRPr="00C6299A">
              <w:rPr>
                <w:rFonts w:asciiTheme="minorHAnsi" w:hAnsiTheme="minorHAnsi" w:cstheme="minorHAnsi"/>
              </w:rPr>
              <w:t>zaplanowanych kosztów i osiągnięcia założonych celów,</w:t>
            </w:r>
          </w:p>
          <w:p w:rsidR="0073778E" w:rsidRPr="00C6299A" w:rsidRDefault="0073778E" w:rsidP="0073778E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dokonano uzasadnienia realizacji przedsięwzięci</w:t>
            </w:r>
            <w:r w:rsidR="00A831EF" w:rsidRPr="00C6299A">
              <w:rPr>
                <w:rFonts w:asciiTheme="minorHAnsi" w:hAnsiTheme="minorHAnsi" w:cstheme="minorHAnsi"/>
              </w:rPr>
              <w:t>a w zakresie jego opłacalności</w:t>
            </w:r>
            <w:r w:rsidRPr="00C6299A">
              <w:rPr>
                <w:rFonts w:asciiTheme="minorHAnsi" w:hAnsiTheme="minorHAnsi" w:cstheme="minorHAnsi"/>
              </w:rPr>
              <w:t>,</w:t>
            </w:r>
          </w:p>
          <w:p w:rsidR="00BB7120" w:rsidRPr="00C6299A" w:rsidRDefault="0073778E" w:rsidP="00BB7120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założony harmonogram uwzględnia elementy związane z wyborem wykonawcy oraz inne niezbędne elementy decydujące o jego realności,</w:t>
            </w:r>
          </w:p>
          <w:p w:rsidR="00BB7120" w:rsidRPr="00C6299A" w:rsidRDefault="00BB7120" w:rsidP="00BB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dokonano oceny ewentualnych problemów w realizacji przedsięwzięcia (czy występują zagrożenia uniemożliwiaj</w:t>
            </w:r>
            <w:r w:rsidR="0073778E" w:rsidRPr="00C6299A">
              <w:rPr>
                <w:rFonts w:asciiTheme="minorHAnsi" w:hAnsiTheme="minorHAnsi" w:cstheme="minorHAnsi"/>
              </w:rPr>
              <w:t>ące realizację przedsięwzięcia),</w:t>
            </w:r>
          </w:p>
          <w:p w:rsidR="0073778E" w:rsidRPr="00C6299A" w:rsidRDefault="0073778E" w:rsidP="007377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kalkulacja kosztów jest uzasadniona w kontekście celów przedsięwzięcia,</w:t>
            </w:r>
          </w:p>
          <w:p w:rsidR="0073778E" w:rsidRPr="00C6299A" w:rsidRDefault="0073778E" w:rsidP="007377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- czy przyjęte założenia finansowe są realne, </w:t>
            </w:r>
          </w:p>
          <w:p w:rsidR="0073778E" w:rsidRPr="00C6299A" w:rsidRDefault="0073778E" w:rsidP="007377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wszystkie wskazane wydatki są adekwatne do zakresu przedsięwzięcia,</w:t>
            </w:r>
          </w:p>
          <w:p w:rsidR="00BB7120" w:rsidRPr="00C6299A" w:rsidRDefault="00BB7120" w:rsidP="00BB7120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Wnioskodawca posiada wystarczające zaplecze techniczne</w:t>
            </w:r>
            <w:r w:rsidR="0073778E" w:rsidRPr="00C6299A">
              <w:rPr>
                <w:rFonts w:asciiTheme="minorHAnsi" w:hAnsiTheme="minorHAnsi" w:cstheme="minorHAnsi"/>
              </w:rPr>
              <w:t>, organizacyjne</w:t>
            </w:r>
            <w:r w:rsidR="0063228C">
              <w:rPr>
                <w:rFonts w:asciiTheme="minorHAnsi" w:hAnsiTheme="minorHAnsi" w:cstheme="minorHAnsi"/>
              </w:rPr>
              <w:t>, finansowe</w:t>
            </w:r>
            <w:r w:rsidR="0073778E" w:rsidRPr="00C6299A">
              <w:rPr>
                <w:rFonts w:asciiTheme="minorHAnsi" w:hAnsiTheme="minorHAnsi" w:cstheme="minorHAnsi"/>
              </w:rPr>
              <w:t xml:space="preserve"> i kadrowe</w:t>
            </w:r>
            <w:r w:rsidRPr="00C6299A">
              <w:rPr>
                <w:rFonts w:asciiTheme="minorHAnsi" w:hAnsiTheme="minorHAnsi" w:cstheme="minorHAnsi"/>
              </w:rPr>
              <w:t xml:space="preserve"> umożliwiające realizację przeds</w:t>
            </w:r>
            <w:r w:rsidR="00C00306" w:rsidRPr="00C6299A">
              <w:rPr>
                <w:rFonts w:asciiTheme="minorHAnsi" w:hAnsiTheme="minorHAnsi" w:cstheme="minorHAnsi"/>
              </w:rPr>
              <w:t>ięwzięcia w opisywanym zakresie,</w:t>
            </w: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produkt i/lub technologia i/lub usługa powstała w wyniku realizacji przedsięwzięcia jest opisana ze względu na przewidywany sposób jej komercjalizacji,</w:t>
            </w: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z przedstawionego opisu wynika zasadność i realność komercjalizacji wyników przedsięwzięcia,</w:t>
            </w:r>
          </w:p>
          <w:p w:rsidR="00BB7120" w:rsidRPr="00C6299A" w:rsidRDefault="00BB7120" w:rsidP="00BB712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99"/>
        </w:trPr>
        <w:tc>
          <w:tcPr>
            <w:tcW w:w="607" w:type="dxa"/>
            <w:vAlign w:val="center"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2929" w:type="dxa"/>
            <w:vAlign w:val="center"/>
          </w:tcPr>
          <w:p w:rsidR="00BB7120" w:rsidRPr="00C6299A" w:rsidRDefault="00C00306" w:rsidP="001F49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Zapotrzebowanie rynkowe</w:t>
            </w:r>
          </w:p>
        </w:tc>
        <w:tc>
          <w:tcPr>
            <w:tcW w:w="6637" w:type="dxa"/>
            <w:vAlign w:val="center"/>
          </w:tcPr>
          <w:p w:rsidR="000241DC" w:rsidRPr="00C6299A" w:rsidRDefault="000241DC" w:rsidP="000241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Istnieje zapotrzebowani</w:t>
            </w:r>
            <w:r w:rsidR="008A153D">
              <w:rPr>
                <w:rFonts w:asciiTheme="minorHAnsi" w:hAnsiTheme="minorHAnsi" w:cstheme="minorHAnsi"/>
                <w:b/>
              </w:rPr>
              <w:t>e rynkowe na produkt/technologię</w:t>
            </w:r>
            <w:r w:rsidRPr="00C6299A">
              <w:rPr>
                <w:rFonts w:asciiTheme="minorHAnsi" w:hAnsiTheme="minorHAnsi" w:cstheme="minorHAnsi"/>
                <w:b/>
              </w:rPr>
              <w:t>/usługę, będącą rezultatem przedsięwzięcia, wskazujące na opłacalność przedsięwzięcia.</w:t>
            </w:r>
          </w:p>
          <w:p w:rsidR="000241DC" w:rsidRPr="00C6299A" w:rsidRDefault="000241DC" w:rsidP="000241DC">
            <w:pPr>
              <w:jc w:val="both"/>
              <w:rPr>
                <w:rFonts w:asciiTheme="minorHAnsi" w:hAnsiTheme="minorHAnsi" w:cstheme="minorHAnsi"/>
              </w:rPr>
            </w:pPr>
          </w:p>
          <w:p w:rsidR="00D30DCB" w:rsidRPr="00C6299A" w:rsidRDefault="00D30DCB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Ocenie podlega:</w:t>
            </w:r>
          </w:p>
          <w:p w:rsidR="00D30DCB" w:rsidRPr="00C6299A" w:rsidRDefault="000241DC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 xml:space="preserve">- czy produkt i/lub technologia i/lub usługa powstała w wyniku realizacji przedsięwzięcia jest opisana ze względu na </w:t>
            </w:r>
            <w:r w:rsidR="00D30DCB" w:rsidRPr="00C6299A">
              <w:rPr>
                <w:rFonts w:asciiTheme="minorHAnsi" w:hAnsiTheme="minorHAnsi" w:cstheme="minorHAnsi"/>
              </w:rPr>
              <w:t>zapotrzebowanie rynku,</w:t>
            </w:r>
          </w:p>
          <w:p w:rsidR="00BB7120" w:rsidRPr="00C6299A" w:rsidRDefault="00C6299A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czy </w:t>
            </w:r>
            <w:r w:rsidR="000241DC" w:rsidRPr="00C6299A">
              <w:rPr>
                <w:rFonts w:asciiTheme="minorHAnsi" w:hAnsiTheme="minorHAnsi" w:cstheme="minorHAnsi"/>
              </w:rPr>
              <w:t>z przedstawionego opisu wynika</w:t>
            </w:r>
            <w:r w:rsidR="00D30DCB" w:rsidRPr="00C6299A">
              <w:rPr>
                <w:rFonts w:asciiTheme="minorHAnsi" w:hAnsiTheme="minorHAnsi" w:cstheme="minorHAnsi"/>
              </w:rPr>
              <w:t>, że istnieje zapotrzebowanie rynkowe na produkt/technologi</w:t>
            </w:r>
            <w:r w:rsidR="00005D93">
              <w:rPr>
                <w:rFonts w:asciiTheme="minorHAnsi" w:hAnsiTheme="minorHAnsi" w:cstheme="minorHAnsi"/>
              </w:rPr>
              <w:t>ę</w:t>
            </w:r>
            <w:r w:rsidR="00D30DCB" w:rsidRPr="00C6299A">
              <w:rPr>
                <w:rFonts w:asciiTheme="minorHAnsi" w:hAnsiTheme="minorHAnsi" w:cstheme="minorHAnsi"/>
              </w:rPr>
              <w:t>/usługę, będącą rezultatem przedsięwzięcia, wskazujące na opłacalność przedsięwzięcia.</w:t>
            </w:r>
          </w:p>
          <w:p w:rsidR="00D30DCB" w:rsidRPr="00C6299A" w:rsidRDefault="00D30DCB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0241DC" w:rsidP="001F4949">
            <w:pPr>
              <w:rPr>
                <w:rFonts w:asciiTheme="minorHAnsi" w:hAnsiTheme="minorHAnsi"/>
              </w:rPr>
            </w:pPr>
            <w:r w:rsidRPr="00C6299A">
              <w:rPr>
                <w:rFonts w:asciiTheme="minorHAnsi" w:hAnsiTheme="minorHAnsi"/>
              </w:rPr>
              <w:t>1.5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0E3935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Trwałość przedsięwzięcia</w:t>
            </w:r>
            <w:r w:rsidR="0007792D">
              <w:rPr>
                <w:rStyle w:val="Odwoanieprzypisudolnego"/>
                <w:rFonts w:asciiTheme="minorHAnsi" w:hAnsiTheme="minorHAnsi"/>
                <w:color w:val="000000" w:themeColor="text1"/>
              </w:rPr>
              <w:footnoteReference w:id="4"/>
            </w:r>
          </w:p>
        </w:tc>
        <w:tc>
          <w:tcPr>
            <w:tcW w:w="6637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C6299A">
              <w:rPr>
                <w:rFonts w:asciiTheme="minorHAnsi" w:hAnsiTheme="minorHAnsi"/>
                <w:b/>
                <w:color w:val="000000" w:themeColor="text1"/>
              </w:rPr>
              <w:t>Wnioskodawca zapewnia trwałość przedsięwzięcia i niedokonywanie znaczącej modyfikacji przedsięw</w:t>
            </w:r>
            <w:r w:rsidR="000E3935" w:rsidRPr="00C6299A">
              <w:rPr>
                <w:rFonts w:asciiTheme="minorHAnsi" w:hAnsiTheme="minorHAnsi"/>
                <w:b/>
                <w:color w:val="000000" w:themeColor="text1"/>
              </w:rPr>
              <w:t xml:space="preserve">zięcia przez okres co najmniej </w:t>
            </w:r>
            <w:r w:rsidR="000E3935" w:rsidRPr="00C6299A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C6299A">
              <w:rPr>
                <w:rFonts w:asciiTheme="minorHAnsi" w:hAnsiTheme="minorHAnsi"/>
                <w:b/>
                <w:color w:val="000000" w:themeColor="text1"/>
              </w:rPr>
              <w:t xml:space="preserve"> lat od dn</w:t>
            </w:r>
            <w:r w:rsidR="00212F82" w:rsidRPr="00C6299A">
              <w:rPr>
                <w:rFonts w:asciiTheme="minorHAnsi" w:hAnsiTheme="minorHAnsi"/>
                <w:b/>
                <w:color w:val="000000" w:themeColor="text1"/>
              </w:rPr>
              <w:t xml:space="preserve">ia </w:t>
            </w:r>
            <w:r w:rsidR="00AC51D9" w:rsidRPr="00C629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całkowitego </w:t>
            </w:r>
            <w:r w:rsidR="00AC51D9" w:rsidRPr="00C6299A">
              <w:rPr>
                <w:rFonts w:asciiTheme="minorHAnsi" w:hAnsiTheme="minorHAnsi"/>
                <w:b/>
                <w:color w:val="000000" w:themeColor="text1"/>
              </w:rPr>
              <w:t xml:space="preserve">zakończenia realizacji </w:t>
            </w:r>
            <w:r w:rsidR="00AC51D9" w:rsidRPr="00C6299A">
              <w:rPr>
                <w:rFonts w:asciiTheme="minorHAnsi" w:hAnsiTheme="minorHAnsi" w:cstheme="minorHAnsi"/>
                <w:b/>
                <w:color w:val="000000" w:themeColor="text1"/>
              </w:rPr>
              <w:t>przedsięwzięcia</w:t>
            </w:r>
            <w:r w:rsidRPr="00C6299A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:rsidR="00A42BD3" w:rsidRPr="00C6299A" w:rsidRDefault="00A42BD3" w:rsidP="001F4949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A42BD3" w:rsidRPr="00C6299A" w:rsidRDefault="00A42BD3" w:rsidP="001F494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Ocenie podlega:</w:t>
            </w:r>
          </w:p>
          <w:p w:rsidR="00A42BD3" w:rsidRPr="00C6299A" w:rsidRDefault="00A42BD3" w:rsidP="001F494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- czy wnioskodawca opisał sposób zachowania trwałości przedsięwzięcia,</w:t>
            </w:r>
          </w:p>
          <w:p w:rsidR="00A42BD3" w:rsidRPr="00C6299A" w:rsidRDefault="00A42BD3" w:rsidP="001F4949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C6299A">
              <w:rPr>
                <w:rFonts w:asciiTheme="minorHAnsi" w:hAnsiTheme="minorHAnsi"/>
                <w:color w:val="000000" w:themeColor="text1"/>
              </w:rPr>
              <w:t>- czy z przedstawionego opisu wynika, ze trwałość przedsięwzięcia zostanie zachowana.</w:t>
            </w:r>
          </w:p>
          <w:p w:rsidR="00D30DCB" w:rsidRPr="00C6299A" w:rsidRDefault="00D30DCB" w:rsidP="001F4949">
            <w:pPr>
              <w:jc w:val="both"/>
              <w:rPr>
                <w:rFonts w:asciiTheme="minorHAnsi" w:hAnsiTheme="minorHAnsi"/>
                <w:color w:val="000000" w:themeColor="text1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6299A">
              <w:rPr>
                <w:rFonts w:asciiTheme="minorHAnsi" w:hAnsi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/>
              </w:rPr>
            </w:pPr>
            <w:r w:rsidRPr="00C6299A">
              <w:rPr>
                <w:rFonts w:asciiTheme="minorHAnsi" w:hAnsiTheme="minorHAnsi"/>
              </w:rPr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6299A">
              <w:rPr>
                <w:rFonts w:asciiTheme="minorHAnsi" w:hAnsi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0241DC" w:rsidP="000241DC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1.6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Inteligentne specjalizacje regionu</w:t>
            </w:r>
          </w:p>
        </w:tc>
        <w:tc>
          <w:tcPr>
            <w:tcW w:w="6637" w:type="dxa"/>
            <w:vAlign w:val="center"/>
          </w:tcPr>
          <w:p w:rsidR="006C1DD3" w:rsidRPr="009B6BB4" w:rsidRDefault="006C1DD3" w:rsidP="006C1DD3">
            <w:pPr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6299A">
              <w:rPr>
                <w:rFonts w:asciiTheme="minorHAnsi" w:hAnsiTheme="minorHAnsi" w:cstheme="minorHAnsi"/>
                <w:b/>
              </w:rPr>
              <w:t xml:space="preserve">Przedsięwzięcie wpisuje się w inteligentne specjalizacje regionu </w:t>
            </w:r>
            <w:r w:rsidR="009F3B0A">
              <w:rPr>
                <w:rFonts w:asciiTheme="minorHAnsi" w:hAnsiTheme="minorHAnsi" w:cstheme="minorHAnsi"/>
                <w:b/>
              </w:rPr>
              <w:t>(na podstawie uzasadnienia)</w:t>
            </w:r>
            <w:r w:rsidR="009F3B0A" w:rsidRPr="00F22A75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9F3B0A" w:rsidRPr="009B6BB4">
              <w:rPr>
                <w:rFonts w:asciiTheme="minorHAnsi" w:hAnsiTheme="minorHAnsi" w:cstheme="minorHAnsi"/>
                <w:color w:val="000000" w:themeColor="text1"/>
                <w:szCs w:val="22"/>
              </w:rPr>
              <w:t>lub proponuje nową inteligentną specjalizację regionalną w ramach przedsiębiorczego odkrywania.</w:t>
            </w:r>
          </w:p>
          <w:p w:rsidR="00D30DCB" w:rsidRPr="00C6299A" w:rsidRDefault="00D30DCB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F55E72" w:rsidRPr="00C6299A" w:rsidRDefault="00F55E72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Ocenie polega:</w:t>
            </w:r>
          </w:p>
          <w:p w:rsidR="00F55E72" w:rsidRPr="00C6299A" w:rsidRDefault="00F55E72" w:rsidP="00F55E7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6299A">
              <w:rPr>
                <w:rFonts w:asciiTheme="minorHAnsi" w:hAnsiTheme="minorHAnsi" w:cstheme="minorHAnsi"/>
                <w:color w:val="000000" w:themeColor="text1"/>
              </w:rPr>
              <w:t xml:space="preserve">- czy wnioskodawca uzasadnił, w jaki sposób przedsięwzięcie wpisuje się w inteligentne specjalizacje </w:t>
            </w:r>
            <w:r w:rsidRPr="009B6BB4">
              <w:rPr>
                <w:rFonts w:cstheme="minorHAnsi"/>
                <w:b/>
                <w:color w:val="000000" w:themeColor="text1"/>
              </w:rPr>
              <w:t>regionu</w:t>
            </w:r>
            <w:r w:rsidR="009F3B0A" w:rsidRPr="009B6BB4">
              <w:rPr>
                <w:rFonts w:cstheme="minorHAnsi"/>
                <w:b/>
                <w:color w:val="000000" w:themeColor="text1"/>
              </w:rPr>
              <w:t xml:space="preserve"> lub w kategorie inne</w:t>
            </w:r>
            <w:r w:rsidRPr="00C6299A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:rsidR="00F55E72" w:rsidRPr="00C6299A" w:rsidRDefault="00F55E72" w:rsidP="00F55E7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6299A">
              <w:rPr>
                <w:rFonts w:asciiTheme="minorHAnsi" w:hAnsiTheme="minorHAnsi" w:cstheme="minorHAnsi"/>
                <w:color w:val="000000" w:themeColor="text1"/>
              </w:rPr>
              <w:t xml:space="preserve">- czy z przedstawionego opisu wynika, ze przedsięwzięcie wpisuje się w inteligentne specjalizacje </w:t>
            </w:r>
            <w:r w:rsidRPr="009B6BB4">
              <w:rPr>
                <w:rFonts w:cstheme="minorHAnsi"/>
                <w:b/>
                <w:color w:val="000000" w:themeColor="text1"/>
              </w:rPr>
              <w:t>regionu</w:t>
            </w:r>
            <w:r w:rsidR="009F3B0A" w:rsidRPr="009B6BB4">
              <w:rPr>
                <w:rFonts w:cstheme="minorHAnsi"/>
                <w:b/>
                <w:color w:val="000000" w:themeColor="text1"/>
              </w:rPr>
              <w:t xml:space="preserve"> lub w kategorie inne</w:t>
            </w:r>
            <w:r w:rsidRPr="009B6BB4">
              <w:rPr>
                <w:rFonts w:cstheme="minorHAnsi"/>
                <w:b/>
                <w:color w:val="000000" w:themeColor="text1"/>
              </w:rPr>
              <w:t>.</w:t>
            </w:r>
          </w:p>
          <w:p w:rsidR="00F55E72" w:rsidRPr="00C6299A" w:rsidRDefault="00F55E72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0241DC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1.7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Wpływ na polityki horyzontalne UE i środowisko naturalne</w:t>
            </w:r>
          </w:p>
        </w:tc>
        <w:tc>
          <w:tcPr>
            <w:tcW w:w="6637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Przedsięwzięcie ma co najmniej neutralny wpływ na polityki horyzontalne UE i środowisko naturalne.</w:t>
            </w:r>
          </w:p>
          <w:p w:rsidR="00D30DCB" w:rsidRPr="00C6299A" w:rsidRDefault="00D30DCB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Ocenie podlega zgodność przedsięwzięcia z: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zasadą równości szans kobiet i mężczyzn,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zasadą równości szans i niedyskryminacji, w tym dostępności dla osób z niepełnosprawnościami,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zasadą zrównoważonego rozwoju.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 neutralności przedsięwzięcia możemy mówić wtedy, kiedy Wnioskodawca wskaże szczegół</w:t>
            </w:r>
            <w:r w:rsidR="00CA0051" w:rsidRPr="00C6299A">
              <w:rPr>
                <w:rFonts w:asciiTheme="minorHAnsi" w:hAnsiTheme="minorHAnsi" w:cstheme="minorHAnsi"/>
              </w:rPr>
              <w:t xml:space="preserve">owe uzasadnienie, dlaczego dane przedsięwzięcie </w:t>
            </w:r>
            <w:r w:rsidRPr="00C6299A">
              <w:rPr>
                <w:rFonts w:asciiTheme="minorHAnsi" w:hAnsiTheme="minorHAnsi" w:cstheme="minorHAnsi"/>
              </w:rPr>
              <w:t>nie jest w</w:t>
            </w:r>
            <w:r w:rsidR="00CA0051" w:rsidRPr="00C6299A">
              <w:rPr>
                <w:rFonts w:asciiTheme="minorHAnsi" w:hAnsiTheme="minorHAnsi" w:cstheme="minorHAnsi"/>
              </w:rPr>
              <w:t xml:space="preserve"> </w:t>
            </w:r>
            <w:r w:rsidRPr="00C6299A">
              <w:rPr>
                <w:rFonts w:asciiTheme="minorHAnsi" w:hAnsiTheme="minorHAnsi" w:cstheme="minorHAnsi"/>
              </w:rPr>
              <w:t>stanie zrealizować jakichkolwiek działań w zakresie spełnienia</w:t>
            </w:r>
            <w:r w:rsidR="005D7B02" w:rsidRPr="00C6299A">
              <w:rPr>
                <w:rFonts w:asciiTheme="minorHAnsi" w:hAnsiTheme="minorHAnsi" w:cstheme="minorHAnsi"/>
              </w:rPr>
              <w:t xml:space="preserve"> ww. zasad.</w:t>
            </w:r>
          </w:p>
          <w:p w:rsidR="00D30DCB" w:rsidRPr="00C6299A" w:rsidRDefault="00D30DCB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3147" w:type="dxa"/>
            <w:gridSpan w:val="2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TAK/NIE</w:t>
            </w: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  <w:tr w:rsidR="00BB7120" w:rsidRPr="00C6299A" w:rsidTr="00BB7120">
        <w:trPr>
          <w:trHeight w:val="284"/>
        </w:trPr>
        <w:tc>
          <w:tcPr>
            <w:tcW w:w="10173" w:type="dxa"/>
            <w:gridSpan w:val="3"/>
            <w:shd w:val="clear" w:color="auto" w:fill="FFFF00"/>
            <w:vAlign w:val="center"/>
          </w:tcPr>
          <w:p w:rsidR="00C00306" w:rsidRPr="00C6299A" w:rsidRDefault="00BB7120" w:rsidP="00FA10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MERYTORYCZNE JAKOŚCIOWE (PUNKTOWE)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Liczba punktów możliwa do uzyskania dla kryterium</w:t>
            </w:r>
          </w:p>
        </w:tc>
        <w:tc>
          <w:tcPr>
            <w:tcW w:w="1446" w:type="dxa"/>
            <w:shd w:val="clear" w:color="auto" w:fill="FFFF00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Wymagane minimum punktowe dla kryterium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BB7120" w:rsidP="00E10AB7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2.</w:t>
            </w:r>
            <w:r w:rsidR="00E10AB7" w:rsidRPr="00C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29" w:type="dxa"/>
            <w:vAlign w:val="center"/>
          </w:tcPr>
          <w:p w:rsidR="00BB7120" w:rsidRPr="00C6299A" w:rsidRDefault="00C00306" w:rsidP="001F494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Zapotrzebowanie rynkowe</w:t>
            </w:r>
          </w:p>
        </w:tc>
        <w:tc>
          <w:tcPr>
            <w:tcW w:w="6637" w:type="dxa"/>
            <w:vAlign w:val="center"/>
          </w:tcPr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Istnieje zapotrzebowani</w:t>
            </w:r>
            <w:r w:rsidR="008A153D">
              <w:rPr>
                <w:rFonts w:asciiTheme="minorHAnsi" w:hAnsiTheme="minorHAnsi" w:cstheme="minorHAnsi"/>
                <w:b/>
              </w:rPr>
              <w:t>e rynkowe na produkt/technologię</w:t>
            </w:r>
            <w:r w:rsidRPr="00C6299A">
              <w:rPr>
                <w:rFonts w:asciiTheme="minorHAnsi" w:hAnsiTheme="minorHAnsi" w:cstheme="minorHAnsi"/>
                <w:b/>
              </w:rPr>
              <w:t>/usługę, będącą rezultatem przedsięwzięcia, wskazujące na opłacalność przedsięwzięcia.</w:t>
            </w:r>
          </w:p>
          <w:p w:rsidR="00C00306" w:rsidRPr="00C6299A" w:rsidRDefault="00C00306" w:rsidP="00C00306">
            <w:pPr>
              <w:jc w:val="both"/>
              <w:rPr>
                <w:rFonts w:asciiTheme="minorHAnsi" w:hAnsiTheme="minorHAnsi" w:cstheme="minorHAnsi"/>
              </w:rPr>
            </w:pP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Ocenie podlega:</w:t>
            </w: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produkt i/lub technologia i/lub usługa powstała w wyniku realizacji przedsięwzięcia jest opisana ze względu na zapotrzebowanie rynku,</w:t>
            </w: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- czy z przedstawionego opisu wynika, że istnieje zapotrzebowanie rynkowe na produkt/technologi</w:t>
            </w:r>
            <w:r w:rsidR="00005D93">
              <w:rPr>
                <w:rFonts w:asciiTheme="minorHAnsi" w:hAnsiTheme="minorHAnsi" w:cstheme="minorHAnsi"/>
              </w:rPr>
              <w:t>ę</w:t>
            </w:r>
            <w:r w:rsidRPr="00C6299A">
              <w:rPr>
                <w:rFonts w:asciiTheme="minorHAnsi" w:hAnsiTheme="minorHAnsi" w:cstheme="minorHAnsi"/>
              </w:rPr>
              <w:t>/usługę, będącą rezultatem przedsięwzięcia, wskazujące na opłacalność przedsięwzięcia.</w:t>
            </w:r>
          </w:p>
          <w:p w:rsidR="00C00306" w:rsidRPr="00C6299A" w:rsidRDefault="00C00306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844A60" w:rsidRPr="00C6299A" w:rsidRDefault="00844A60" w:rsidP="00844A60">
            <w:pPr>
              <w:rPr>
                <w:rFonts w:asciiTheme="minorHAnsi" w:hAnsiTheme="minorHAnsi" w:cs="Calibri"/>
              </w:rPr>
            </w:pPr>
            <w:r w:rsidRPr="00C6299A">
              <w:rPr>
                <w:rFonts w:asciiTheme="minorHAnsi" w:hAnsiTheme="minorHAnsi" w:cs="Calibri"/>
              </w:rPr>
              <w:t>Istnieje zapotrzebowanie rynkowe na produkt/technologię/usługę, będącą rezultatem przedsięwzięcia, wskazujące na opłacalność przedsięwzięcia:</w:t>
            </w:r>
          </w:p>
          <w:p w:rsidR="00844A60" w:rsidRPr="00C6299A" w:rsidRDefault="00844A60" w:rsidP="00844A60">
            <w:pPr>
              <w:rPr>
                <w:rFonts w:asciiTheme="minorHAnsi" w:hAnsiTheme="minorHAnsi" w:cs="Calibri"/>
              </w:rPr>
            </w:pPr>
            <w:r w:rsidRPr="00C6299A">
              <w:rPr>
                <w:rFonts w:asciiTheme="minorHAnsi" w:hAnsiTheme="minorHAnsi" w:cs="Calibri"/>
              </w:rPr>
              <w:t xml:space="preserve">a) w skali lokalnej/regionalnej: </w:t>
            </w:r>
            <w:r w:rsidR="00E10AB7" w:rsidRPr="00C6299A">
              <w:rPr>
                <w:rFonts w:asciiTheme="minorHAnsi" w:hAnsiTheme="minorHAnsi" w:cs="Calibri"/>
                <w:b/>
              </w:rPr>
              <w:t>0</w:t>
            </w:r>
            <w:r w:rsidR="008A17B3" w:rsidRPr="00C6299A">
              <w:rPr>
                <w:rFonts w:asciiTheme="minorHAnsi" w:hAnsiTheme="minorHAnsi" w:cs="Calibri"/>
                <w:b/>
              </w:rPr>
              <w:t xml:space="preserve"> punkt</w:t>
            </w:r>
            <w:r w:rsidR="00E10AB7" w:rsidRPr="00C6299A">
              <w:rPr>
                <w:rFonts w:asciiTheme="minorHAnsi" w:hAnsiTheme="minorHAnsi" w:cs="Calibri"/>
                <w:b/>
              </w:rPr>
              <w:t>ów</w:t>
            </w:r>
          </w:p>
          <w:p w:rsidR="00844A60" w:rsidRPr="00C6299A" w:rsidRDefault="00844A60" w:rsidP="00844A60">
            <w:pPr>
              <w:rPr>
                <w:rFonts w:asciiTheme="minorHAnsi" w:hAnsiTheme="minorHAnsi" w:cs="Calibri"/>
              </w:rPr>
            </w:pPr>
            <w:r w:rsidRPr="00C6299A">
              <w:rPr>
                <w:rFonts w:asciiTheme="minorHAnsi" w:hAnsiTheme="minorHAnsi" w:cs="Calibri"/>
              </w:rPr>
              <w:t xml:space="preserve">b) w skali krajowej: </w:t>
            </w:r>
            <w:r w:rsidR="008238CD" w:rsidRPr="00C6299A">
              <w:rPr>
                <w:rFonts w:asciiTheme="minorHAnsi" w:hAnsiTheme="minorHAnsi" w:cs="Calibri"/>
                <w:b/>
              </w:rPr>
              <w:t>5</w:t>
            </w:r>
            <w:r w:rsidR="008A17B3" w:rsidRPr="00C6299A">
              <w:rPr>
                <w:rFonts w:asciiTheme="minorHAnsi" w:hAnsiTheme="minorHAnsi" w:cs="Calibri"/>
                <w:b/>
              </w:rPr>
              <w:t xml:space="preserve"> punkt</w:t>
            </w:r>
            <w:r w:rsidR="008238CD" w:rsidRPr="00C6299A">
              <w:rPr>
                <w:rFonts w:asciiTheme="minorHAnsi" w:hAnsiTheme="minorHAnsi" w:cs="Calibri"/>
                <w:b/>
              </w:rPr>
              <w:t>ów</w:t>
            </w:r>
          </w:p>
          <w:p w:rsidR="00844A60" w:rsidRPr="00C6299A" w:rsidRDefault="00844A60" w:rsidP="00844A60">
            <w:pPr>
              <w:jc w:val="both"/>
              <w:rPr>
                <w:rFonts w:asciiTheme="minorHAnsi" w:hAnsiTheme="minorHAnsi" w:cs="Calibri"/>
                <w:b/>
              </w:rPr>
            </w:pPr>
            <w:r w:rsidRPr="00C6299A">
              <w:rPr>
                <w:rFonts w:asciiTheme="minorHAnsi" w:hAnsiTheme="minorHAnsi" w:cs="Calibri"/>
              </w:rPr>
              <w:t xml:space="preserve">c) w skali międzynarodowej: </w:t>
            </w:r>
            <w:r w:rsidR="008238CD" w:rsidRPr="00C6299A">
              <w:rPr>
                <w:rFonts w:asciiTheme="minorHAnsi" w:hAnsiTheme="minorHAnsi" w:cs="Calibri"/>
                <w:b/>
              </w:rPr>
              <w:t>10</w:t>
            </w:r>
            <w:r w:rsidRPr="00C6299A">
              <w:rPr>
                <w:rFonts w:asciiTheme="minorHAnsi" w:hAnsiTheme="minorHAnsi" w:cs="Calibri"/>
                <w:b/>
              </w:rPr>
              <w:t xml:space="preserve"> punktów</w:t>
            </w:r>
          </w:p>
          <w:p w:rsidR="00844A60" w:rsidRPr="00C6299A" w:rsidRDefault="00844A60" w:rsidP="001F4949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="Calibri"/>
              </w:rPr>
              <w:t>Kryterium weryfikowane na podstawie złożonej dokumentacji projektowej.</w:t>
            </w:r>
          </w:p>
        </w:tc>
        <w:tc>
          <w:tcPr>
            <w:tcW w:w="1701" w:type="dxa"/>
            <w:vAlign w:val="center"/>
          </w:tcPr>
          <w:p w:rsidR="00BB7120" w:rsidRPr="00C6299A" w:rsidRDefault="00E10AB7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0</w:t>
            </w:r>
            <w:r w:rsidR="00844A60" w:rsidRPr="00C6299A">
              <w:rPr>
                <w:rFonts w:asciiTheme="minorHAnsi" w:hAnsiTheme="minorHAnsi" w:cstheme="minorHAnsi"/>
              </w:rPr>
              <w:t>-10</w:t>
            </w:r>
          </w:p>
        </w:tc>
        <w:tc>
          <w:tcPr>
            <w:tcW w:w="1446" w:type="dxa"/>
            <w:vAlign w:val="center"/>
          </w:tcPr>
          <w:p w:rsidR="00BB7120" w:rsidRPr="00C6299A" w:rsidRDefault="00E10AB7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E10AB7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Wkład własny</w:t>
            </w:r>
          </w:p>
        </w:tc>
        <w:tc>
          <w:tcPr>
            <w:tcW w:w="6637" w:type="dxa"/>
            <w:vAlign w:val="center"/>
          </w:tcPr>
          <w:p w:rsidR="00BB7120" w:rsidRPr="00C6299A" w:rsidRDefault="00BB7120" w:rsidP="00C0030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Deklarowany wkład własny wnioskodawcy jest wyższy niż minimalny określony w Regulaminie:</w:t>
            </w:r>
          </w:p>
          <w:p w:rsidR="00DE4F82" w:rsidRPr="000B5ABB" w:rsidRDefault="00DE4F82" w:rsidP="00DE4F82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  <w:r w:rsidRPr="000B5ABB">
              <w:rPr>
                <w:rFonts w:asciiTheme="minorHAnsi" w:hAnsiTheme="minorHAnsi" w:cs="Calibri"/>
              </w:rPr>
              <w:t xml:space="preserve">a) </w:t>
            </w:r>
            <w:r w:rsidR="008A153D">
              <w:rPr>
                <w:rFonts w:asciiTheme="minorHAnsi" w:hAnsiTheme="minorHAnsi" w:cs="Calibri"/>
              </w:rPr>
              <w:t>J</w:t>
            </w:r>
            <w:r w:rsidRPr="000B5ABB">
              <w:rPr>
                <w:rFonts w:asciiTheme="minorHAnsi" w:hAnsiTheme="minorHAnsi" w:cs="Calibri"/>
              </w:rPr>
              <w:t>est co najmniej na poziomie minimum określonego w Regulaminie, lub jest wyższy nie więcej niż o 5 punktów procentowych (</w:t>
            </w:r>
            <w:r>
              <w:rPr>
                <w:rFonts w:asciiTheme="minorHAnsi" w:hAnsiTheme="minorHAnsi" w:cs="Calibri"/>
              </w:rPr>
              <w:t xml:space="preserve">do </w:t>
            </w:r>
            <w:r w:rsidRPr="000B5ABB">
              <w:rPr>
                <w:rFonts w:asciiTheme="minorHAnsi" w:hAnsiTheme="minorHAnsi" w:cs="Calibri"/>
              </w:rPr>
              <w:t>≤5 punktów procentowych)</w:t>
            </w:r>
            <w:r w:rsidRPr="000B5ABB">
              <w:rPr>
                <w:rFonts w:asciiTheme="minorHAnsi" w:hAnsiTheme="minorHAnsi"/>
              </w:rPr>
              <w:t xml:space="preserve">: </w:t>
            </w:r>
            <w:r w:rsidRPr="000B5ABB">
              <w:rPr>
                <w:rFonts w:asciiTheme="minorHAnsi" w:hAnsiTheme="minorHAnsi" w:cs="Calibri"/>
                <w:b/>
              </w:rPr>
              <w:t>0 punktów</w:t>
            </w:r>
          </w:p>
          <w:p w:rsidR="00DE4F82" w:rsidRPr="000B5ABB" w:rsidRDefault="00DE4F82" w:rsidP="00DE4F82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  <w:r w:rsidRPr="000B5ABB">
              <w:rPr>
                <w:rFonts w:asciiTheme="minorHAnsi" w:hAnsiTheme="minorHAnsi" w:cs="Calibri"/>
              </w:rPr>
              <w:t>b) Jest wyższy o ponad 5 punktów procentowych, nie więcej niż 10 punktów procentowych (</w:t>
            </w:r>
            <w:r>
              <w:rPr>
                <w:rFonts w:asciiTheme="minorHAnsi" w:hAnsiTheme="minorHAnsi" w:cs="Calibri"/>
              </w:rPr>
              <w:t xml:space="preserve">od </w:t>
            </w:r>
            <w:r w:rsidRPr="000B5ABB">
              <w:rPr>
                <w:rFonts w:asciiTheme="minorHAnsi" w:hAnsiTheme="minorHAnsi" w:cs="Calibri"/>
              </w:rPr>
              <w:t xml:space="preserve">&gt;5 punktów procentowych </w:t>
            </w:r>
            <w:r>
              <w:rPr>
                <w:rFonts w:asciiTheme="minorHAnsi" w:hAnsiTheme="minorHAnsi" w:cs="Calibri"/>
              </w:rPr>
              <w:t>do ≤</w:t>
            </w:r>
            <w:r w:rsidRPr="000B5ABB">
              <w:rPr>
                <w:rFonts w:asciiTheme="minorHAnsi" w:hAnsiTheme="minorHAnsi" w:cs="Calibri"/>
              </w:rPr>
              <w:t xml:space="preserve">10 punktów procentowych): </w:t>
            </w:r>
            <w:r w:rsidRPr="000B5ABB">
              <w:rPr>
                <w:rFonts w:asciiTheme="minorHAnsi" w:hAnsiTheme="minorHAnsi" w:cs="Calibri"/>
                <w:b/>
              </w:rPr>
              <w:t>5 punktów</w:t>
            </w:r>
          </w:p>
          <w:p w:rsidR="00DE4F82" w:rsidRPr="000B5ABB" w:rsidRDefault="00DE4F82" w:rsidP="00DE4F82">
            <w:pPr>
              <w:pStyle w:val="Akapitzlist"/>
              <w:ind w:left="0"/>
              <w:jc w:val="both"/>
              <w:rPr>
                <w:rFonts w:asciiTheme="minorHAnsi" w:hAnsiTheme="minorHAnsi"/>
                <w:b/>
              </w:rPr>
            </w:pPr>
            <w:r w:rsidRPr="000B5ABB">
              <w:rPr>
                <w:rFonts w:asciiTheme="minorHAnsi" w:hAnsiTheme="minorHAnsi" w:cs="Calibri"/>
              </w:rPr>
              <w:t>c) Jest wyższy o ponad 10 punktów procentowych (</w:t>
            </w:r>
            <w:r>
              <w:rPr>
                <w:rFonts w:asciiTheme="minorHAnsi" w:hAnsiTheme="minorHAnsi" w:cs="Calibri"/>
              </w:rPr>
              <w:t xml:space="preserve">od </w:t>
            </w:r>
            <w:r w:rsidRPr="000B5ABB">
              <w:rPr>
                <w:rFonts w:asciiTheme="minorHAnsi" w:hAnsiTheme="minorHAnsi" w:cs="Calibri"/>
              </w:rPr>
              <w:t xml:space="preserve">&gt;10 punktów procentowych): </w:t>
            </w:r>
            <w:r w:rsidRPr="000B5ABB">
              <w:rPr>
                <w:rFonts w:asciiTheme="minorHAnsi" w:hAnsiTheme="minorHAnsi" w:cs="Calibri"/>
                <w:b/>
              </w:rPr>
              <w:t>10 punktów</w:t>
            </w:r>
          </w:p>
          <w:p w:rsidR="00844A60" w:rsidRPr="00C6299A" w:rsidRDefault="00844A60" w:rsidP="00C003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C003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1701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1446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E10AB7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Status wnioskodawcy</w:t>
            </w:r>
          </w:p>
        </w:tc>
        <w:tc>
          <w:tcPr>
            <w:tcW w:w="6637" w:type="dxa"/>
            <w:vAlign w:val="center"/>
          </w:tcPr>
          <w:p w:rsidR="00BB7120" w:rsidRPr="00C6299A" w:rsidRDefault="00BB712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6299A">
              <w:rPr>
                <w:rFonts w:asciiTheme="minorHAnsi" w:eastAsia="Calibri" w:hAnsiTheme="minorHAnsi" w:cstheme="minorHAnsi"/>
                <w:b/>
              </w:rPr>
              <w:t>Wnioskodawca należy do sektora</w:t>
            </w:r>
            <w:r w:rsidRPr="00C6299A">
              <w:rPr>
                <w:rStyle w:val="Odwoanieprzypisudolnego"/>
                <w:rFonts w:asciiTheme="minorHAnsi" w:eastAsia="Calibri" w:hAnsiTheme="minorHAnsi" w:cstheme="minorHAnsi"/>
                <w:b/>
              </w:rPr>
              <w:footnoteReference w:id="5"/>
            </w:r>
            <w:r w:rsidRPr="00C6299A">
              <w:rPr>
                <w:rFonts w:asciiTheme="minorHAnsi" w:eastAsia="Calibri" w:hAnsiTheme="minorHAnsi" w:cstheme="minorHAnsi"/>
                <w:b/>
              </w:rPr>
              <w:t>:</w:t>
            </w:r>
          </w:p>
          <w:p w:rsidR="00BB7120" w:rsidRPr="00C6299A" w:rsidRDefault="00BB712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C6299A">
              <w:rPr>
                <w:rFonts w:asciiTheme="minorHAnsi" w:eastAsia="Calibri" w:hAnsiTheme="minorHAnsi" w:cstheme="minorHAnsi"/>
              </w:rPr>
              <w:t xml:space="preserve">a) średni: </w:t>
            </w:r>
            <w:r w:rsidRPr="00C6299A">
              <w:rPr>
                <w:rFonts w:asciiTheme="minorHAnsi" w:eastAsia="Calibri" w:hAnsiTheme="minorHAnsi" w:cstheme="minorHAnsi"/>
                <w:b/>
              </w:rPr>
              <w:t>0 punktów</w:t>
            </w:r>
          </w:p>
          <w:p w:rsidR="00BB7120" w:rsidRPr="00C6299A" w:rsidRDefault="00BB712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C6299A">
              <w:rPr>
                <w:rFonts w:asciiTheme="minorHAnsi" w:eastAsia="Calibri" w:hAnsiTheme="minorHAnsi" w:cstheme="minorHAnsi"/>
              </w:rPr>
              <w:t xml:space="preserve">b) mały: </w:t>
            </w:r>
            <w:r w:rsidRPr="00C6299A">
              <w:rPr>
                <w:rFonts w:asciiTheme="minorHAnsi" w:eastAsia="Calibri" w:hAnsiTheme="minorHAnsi" w:cstheme="minorHAnsi"/>
                <w:b/>
              </w:rPr>
              <w:t>5 punkty</w:t>
            </w:r>
          </w:p>
          <w:p w:rsidR="00BB7120" w:rsidRPr="00C6299A" w:rsidRDefault="00BB712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C6299A">
              <w:rPr>
                <w:rFonts w:asciiTheme="minorHAnsi" w:eastAsia="Calibri" w:hAnsiTheme="minorHAnsi" w:cstheme="minorHAnsi"/>
              </w:rPr>
              <w:t xml:space="preserve">c) mikro: </w:t>
            </w:r>
            <w:r w:rsidRPr="00C6299A">
              <w:rPr>
                <w:rFonts w:asciiTheme="minorHAnsi" w:eastAsia="Calibri" w:hAnsiTheme="minorHAnsi" w:cstheme="minorHAnsi"/>
                <w:b/>
              </w:rPr>
              <w:t>10 punktów</w:t>
            </w:r>
          </w:p>
          <w:p w:rsidR="00844A60" w:rsidRPr="00C6299A" w:rsidRDefault="00844A6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C0030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1701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0-10</w:t>
            </w:r>
          </w:p>
        </w:tc>
        <w:tc>
          <w:tcPr>
            <w:tcW w:w="1446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</w:t>
            </w:r>
          </w:p>
        </w:tc>
      </w:tr>
      <w:tr w:rsidR="00BB7120" w:rsidRPr="00C6299A" w:rsidTr="00BB7120">
        <w:trPr>
          <w:trHeight w:val="284"/>
        </w:trPr>
        <w:tc>
          <w:tcPr>
            <w:tcW w:w="607" w:type="dxa"/>
            <w:vAlign w:val="center"/>
          </w:tcPr>
          <w:p w:rsidR="00BB7120" w:rsidRPr="00C6299A" w:rsidRDefault="00E10AB7" w:rsidP="001F4949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2929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C6299A">
              <w:rPr>
                <w:rFonts w:asciiTheme="minorHAnsi" w:hAnsiTheme="minorHAnsi" w:cstheme="minorHAnsi"/>
              </w:rPr>
              <w:t>Współpraca wnioskodawcy</w:t>
            </w:r>
          </w:p>
        </w:tc>
        <w:tc>
          <w:tcPr>
            <w:tcW w:w="6637" w:type="dxa"/>
            <w:vAlign w:val="center"/>
          </w:tcPr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  <w:b/>
              </w:rPr>
              <w:t>Wnioskodawca w okresie nie wcześniej niż od 01.01.2014 roku, nie później niż do 6 miesięcy przed dniem złożenia wniosku o dofinansowanie rozpoczął lub kontynuował współpracę z innym niezależnym podmiotem</w:t>
            </w:r>
            <w:r w:rsidRPr="00C6299A">
              <w:rPr>
                <w:rStyle w:val="Odwoanieprzypisudolnego"/>
                <w:rFonts w:asciiTheme="minorHAnsi" w:hAnsiTheme="minorHAnsi" w:cstheme="minorHAnsi"/>
                <w:b/>
              </w:rPr>
              <w:footnoteReference w:id="6"/>
            </w:r>
            <w:r w:rsidRPr="00C6299A">
              <w:rPr>
                <w:rFonts w:asciiTheme="minorHAnsi" w:hAnsiTheme="minorHAnsi" w:cstheme="minorHAnsi"/>
                <w:b/>
              </w:rPr>
              <w:t>: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a) nie rozpoczął/nie kontynuował: </w:t>
            </w:r>
            <w:r w:rsidRPr="00C6299A">
              <w:rPr>
                <w:rFonts w:asciiTheme="minorHAnsi" w:hAnsiTheme="minorHAnsi" w:cstheme="minorHAnsi"/>
                <w:b/>
              </w:rPr>
              <w:t>0 punktów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</w:rPr>
              <w:t xml:space="preserve">b) z jednym podmiotem: </w:t>
            </w:r>
            <w:r w:rsidRPr="00C6299A">
              <w:rPr>
                <w:rFonts w:asciiTheme="minorHAnsi" w:hAnsiTheme="minorHAnsi" w:cstheme="minorHAnsi"/>
                <w:b/>
              </w:rPr>
              <w:t>1 punkty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c) z dwoma podmiotami: </w:t>
            </w:r>
            <w:r w:rsidRPr="00C6299A">
              <w:rPr>
                <w:rFonts w:asciiTheme="minorHAnsi" w:hAnsiTheme="minorHAnsi" w:cstheme="minorHAnsi"/>
                <w:b/>
              </w:rPr>
              <w:t>2 punkty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 xml:space="preserve">d) z trzema podmiotem: </w:t>
            </w:r>
            <w:r w:rsidRPr="00C6299A">
              <w:rPr>
                <w:rFonts w:asciiTheme="minorHAnsi" w:hAnsiTheme="minorHAnsi" w:cstheme="minorHAnsi"/>
                <w:b/>
              </w:rPr>
              <w:t>3 punkty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e) z czterema podmiotami: </w:t>
            </w:r>
            <w:r w:rsidRPr="00C6299A">
              <w:rPr>
                <w:rFonts w:asciiTheme="minorHAnsi" w:hAnsiTheme="minorHAnsi" w:cstheme="minorHAnsi"/>
                <w:b/>
              </w:rPr>
              <w:t>4 punkty</w:t>
            </w: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</w:rPr>
              <w:t xml:space="preserve">f) z co najmniej pięcioma podmiotami: </w:t>
            </w:r>
            <w:r w:rsidRPr="00C6299A">
              <w:rPr>
                <w:rFonts w:asciiTheme="minorHAnsi" w:hAnsiTheme="minorHAnsi" w:cstheme="minorHAnsi"/>
                <w:b/>
              </w:rPr>
              <w:t>5 punktów</w:t>
            </w:r>
          </w:p>
          <w:p w:rsidR="00844A60" w:rsidRPr="00C6299A" w:rsidRDefault="00844A60" w:rsidP="001F4949">
            <w:pPr>
              <w:jc w:val="both"/>
              <w:rPr>
                <w:rFonts w:asciiTheme="minorHAnsi" w:hAnsiTheme="minorHAnsi" w:cstheme="minorHAnsi"/>
              </w:rPr>
            </w:pPr>
          </w:p>
          <w:p w:rsidR="00BB7120" w:rsidRPr="00C6299A" w:rsidRDefault="00BB7120" w:rsidP="001F4949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1701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lastRenderedPageBreak/>
              <w:t>0-5</w:t>
            </w:r>
          </w:p>
        </w:tc>
        <w:tc>
          <w:tcPr>
            <w:tcW w:w="1446" w:type="dxa"/>
            <w:vAlign w:val="center"/>
          </w:tcPr>
          <w:p w:rsidR="00BB7120" w:rsidRPr="00C6299A" w:rsidRDefault="00BB7120" w:rsidP="001F4949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</w:t>
            </w:r>
          </w:p>
        </w:tc>
      </w:tr>
      <w:tr w:rsidR="005222DE" w:rsidRPr="00C6299A" w:rsidTr="00BB7120">
        <w:trPr>
          <w:trHeight w:val="284"/>
        </w:trPr>
        <w:tc>
          <w:tcPr>
            <w:tcW w:w="607" w:type="dxa"/>
            <w:vAlign w:val="center"/>
          </w:tcPr>
          <w:p w:rsidR="005222DE" w:rsidRPr="00C6299A" w:rsidRDefault="005222DE" w:rsidP="005222DE">
            <w:pPr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2.</w:t>
            </w:r>
            <w:r w:rsidR="00E10AB7" w:rsidRPr="00C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29" w:type="dxa"/>
            <w:vAlign w:val="center"/>
          </w:tcPr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6299A">
              <w:rPr>
                <w:rFonts w:asciiTheme="minorHAnsi" w:hAnsiTheme="minorHAnsi" w:cstheme="minorHAnsi"/>
              </w:rPr>
              <w:t>Ekoinnowacje</w:t>
            </w:r>
            <w:proofErr w:type="spellEnd"/>
          </w:p>
        </w:tc>
        <w:tc>
          <w:tcPr>
            <w:tcW w:w="6637" w:type="dxa"/>
            <w:vAlign w:val="center"/>
          </w:tcPr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C6299A">
              <w:rPr>
                <w:rFonts w:asciiTheme="minorHAnsi" w:hAnsiTheme="minorHAnsi" w:cstheme="minorHAnsi"/>
                <w:b/>
              </w:rPr>
              <w:t>Ekoinnowacje</w:t>
            </w:r>
            <w:proofErr w:type="spellEnd"/>
            <w:r w:rsidRPr="00C6299A">
              <w:rPr>
                <w:rStyle w:val="Odwoanieprzypisudolnego"/>
                <w:rFonts w:asciiTheme="minorHAnsi" w:hAnsiTheme="minorHAnsi" w:cstheme="minorHAnsi"/>
                <w:b/>
              </w:rPr>
              <w:footnoteReference w:id="7"/>
            </w:r>
            <w:r w:rsidRPr="00C6299A">
              <w:rPr>
                <w:rFonts w:asciiTheme="minorHAnsi" w:hAnsiTheme="minorHAnsi" w:cstheme="minorHAnsi"/>
                <w:b/>
              </w:rPr>
              <w:t>:</w:t>
            </w: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 xml:space="preserve">a) przedsięwzięcie nie dotyczy </w:t>
            </w:r>
            <w:proofErr w:type="spellStart"/>
            <w:r w:rsidRPr="00C6299A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C6299A">
              <w:rPr>
                <w:rFonts w:asciiTheme="minorHAnsi" w:hAnsiTheme="minorHAnsi" w:cstheme="minorHAnsi"/>
              </w:rPr>
              <w:t xml:space="preserve">: </w:t>
            </w:r>
            <w:r w:rsidRPr="00C6299A">
              <w:rPr>
                <w:rFonts w:asciiTheme="minorHAnsi" w:hAnsiTheme="minorHAnsi" w:cstheme="minorHAnsi"/>
                <w:b/>
              </w:rPr>
              <w:t>0 punktów</w:t>
            </w: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</w:rPr>
              <w:t xml:space="preserve">b) przedsięwzięcie dotyczy </w:t>
            </w:r>
            <w:proofErr w:type="spellStart"/>
            <w:r w:rsidRPr="00C6299A">
              <w:rPr>
                <w:rFonts w:asciiTheme="minorHAnsi" w:hAnsiTheme="minorHAnsi" w:cstheme="minorHAnsi"/>
              </w:rPr>
              <w:t>ekoinnowacji</w:t>
            </w:r>
            <w:proofErr w:type="spellEnd"/>
            <w:r w:rsidRPr="00C6299A">
              <w:rPr>
                <w:rFonts w:asciiTheme="minorHAnsi" w:hAnsiTheme="minorHAnsi" w:cstheme="minorHAnsi"/>
              </w:rPr>
              <w:t xml:space="preserve">: </w:t>
            </w:r>
            <w:r w:rsidRPr="00C6299A">
              <w:rPr>
                <w:rFonts w:asciiTheme="minorHAnsi" w:hAnsiTheme="minorHAnsi" w:cstheme="minorHAnsi"/>
                <w:b/>
              </w:rPr>
              <w:t>5 punktów</w:t>
            </w: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</w:rPr>
            </w:pP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</w:rPr>
              <w:t>Ocenie podlega czy Wnioskodawca dokona</w:t>
            </w:r>
            <w:r w:rsidR="00C6299A">
              <w:rPr>
                <w:rFonts w:asciiTheme="minorHAnsi" w:hAnsiTheme="minorHAnsi" w:cstheme="minorHAnsi"/>
              </w:rPr>
              <w:t>ł opisu wdrożeni</w:t>
            </w:r>
            <w:r w:rsidR="000E39E1">
              <w:rPr>
                <w:rFonts w:asciiTheme="minorHAnsi" w:hAnsiTheme="minorHAnsi" w:cstheme="minorHAnsi"/>
              </w:rPr>
              <w:t>a</w:t>
            </w:r>
            <w:r w:rsidR="00C6299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6299A">
              <w:rPr>
                <w:rFonts w:asciiTheme="minorHAnsi" w:hAnsiTheme="minorHAnsi" w:cstheme="minorHAnsi"/>
              </w:rPr>
              <w:t>ekoinnowacji</w:t>
            </w:r>
            <w:proofErr w:type="spellEnd"/>
            <w:r w:rsidR="00C6299A">
              <w:rPr>
                <w:rFonts w:asciiTheme="minorHAnsi" w:hAnsiTheme="minorHAnsi" w:cstheme="minorHAnsi"/>
              </w:rPr>
              <w:t xml:space="preserve"> </w:t>
            </w:r>
            <w:r w:rsidRPr="00C6299A">
              <w:rPr>
                <w:rFonts w:asciiTheme="minorHAnsi" w:hAnsiTheme="minorHAnsi" w:cstheme="minorHAnsi"/>
              </w:rPr>
              <w:t>w przedsiębiorstwie (opracowanie ekologicznych produktów, proekologicznych procesów produkcji).</w:t>
            </w: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</w:rPr>
            </w:pPr>
          </w:p>
          <w:p w:rsidR="005222DE" w:rsidRPr="00C6299A" w:rsidRDefault="005222DE" w:rsidP="005222D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299A">
              <w:rPr>
                <w:rFonts w:asciiTheme="minorHAnsi" w:hAnsiTheme="minorHAnsi" w:cstheme="minorHAnsi"/>
              </w:rPr>
              <w:t>Kryterium weryfikowane na podstawie złożonej dokumentacji projektowej.</w:t>
            </w:r>
          </w:p>
        </w:tc>
        <w:tc>
          <w:tcPr>
            <w:tcW w:w="1701" w:type="dxa"/>
            <w:vAlign w:val="center"/>
          </w:tcPr>
          <w:p w:rsidR="005222DE" w:rsidRPr="00C6299A" w:rsidRDefault="005222DE" w:rsidP="005222DE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0-5</w:t>
            </w:r>
          </w:p>
        </w:tc>
        <w:tc>
          <w:tcPr>
            <w:tcW w:w="1446" w:type="dxa"/>
            <w:vAlign w:val="center"/>
          </w:tcPr>
          <w:p w:rsidR="005222DE" w:rsidRPr="00C6299A" w:rsidRDefault="005222DE" w:rsidP="005222DE">
            <w:pPr>
              <w:jc w:val="center"/>
              <w:rPr>
                <w:rFonts w:asciiTheme="minorHAnsi" w:hAnsiTheme="minorHAnsi" w:cstheme="minorHAnsi"/>
              </w:rPr>
            </w:pPr>
            <w:r w:rsidRPr="00C6299A">
              <w:rPr>
                <w:rFonts w:asciiTheme="minorHAnsi" w:hAnsiTheme="minorHAnsi" w:cstheme="minorHAnsi"/>
              </w:rPr>
              <w:t>0</w:t>
            </w:r>
          </w:p>
        </w:tc>
      </w:tr>
      <w:tr w:rsidR="005222DE" w:rsidRPr="00C6299A" w:rsidTr="005222DE">
        <w:trPr>
          <w:trHeight w:val="284"/>
        </w:trPr>
        <w:tc>
          <w:tcPr>
            <w:tcW w:w="10173" w:type="dxa"/>
            <w:gridSpan w:val="3"/>
            <w:shd w:val="clear" w:color="auto" w:fill="FFFF00"/>
            <w:vAlign w:val="center"/>
          </w:tcPr>
          <w:p w:rsidR="005222DE" w:rsidRPr="00C6299A" w:rsidRDefault="005222DE" w:rsidP="005222DE">
            <w:pPr>
              <w:jc w:val="right"/>
              <w:rPr>
                <w:rFonts w:asciiTheme="minorHAnsi" w:hAnsiTheme="minorHAnsi" w:cstheme="minorHAnsi"/>
                <w:b/>
                <w:highlight w:val="yellow"/>
              </w:rPr>
            </w:pPr>
            <w:r w:rsidRPr="00C6299A">
              <w:rPr>
                <w:rFonts w:asciiTheme="minorHAnsi" w:hAnsiTheme="minorHAnsi" w:cstheme="minorHAnsi"/>
                <w:b/>
                <w:highlight w:val="yellow"/>
              </w:rPr>
              <w:t>RAZEM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5222DE" w:rsidRPr="00C6299A" w:rsidRDefault="00E10AB7" w:rsidP="00B32CF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6299A">
              <w:rPr>
                <w:rFonts w:asciiTheme="minorHAnsi" w:hAnsiTheme="minorHAnsi" w:cstheme="minorHAnsi"/>
                <w:highlight w:val="yellow"/>
              </w:rPr>
              <w:t>0-40</w:t>
            </w:r>
          </w:p>
        </w:tc>
        <w:tc>
          <w:tcPr>
            <w:tcW w:w="1446" w:type="dxa"/>
            <w:shd w:val="clear" w:color="auto" w:fill="FFFF00"/>
            <w:vAlign w:val="center"/>
          </w:tcPr>
          <w:p w:rsidR="005222DE" w:rsidRPr="00C6299A" w:rsidRDefault="00E10AB7" w:rsidP="005222D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6299A">
              <w:rPr>
                <w:rFonts w:asciiTheme="minorHAnsi" w:hAnsiTheme="minorHAnsi" w:cstheme="minorHAnsi"/>
                <w:highlight w:val="yellow"/>
              </w:rPr>
              <w:t>0</w:t>
            </w:r>
          </w:p>
        </w:tc>
      </w:tr>
    </w:tbl>
    <w:p w:rsidR="00BB7120" w:rsidRDefault="00BB7120" w:rsidP="006C672A">
      <w:pPr>
        <w:spacing w:after="120" w:line="240" w:lineRule="auto"/>
        <w:jc w:val="both"/>
      </w:pPr>
    </w:p>
    <w:sectPr w:rsidR="00BB7120" w:rsidSect="00E71D7F">
      <w:headerReference w:type="default" r:id="rId10"/>
      <w:footerReference w:type="default" r:id="rId11"/>
      <w:pgSz w:w="15840" w:h="12240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37" w:rsidRDefault="004D1937" w:rsidP="00A01517">
      <w:pPr>
        <w:spacing w:after="0" w:line="240" w:lineRule="auto"/>
      </w:pPr>
      <w:r>
        <w:separator/>
      </w:r>
    </w:p>
  </w:endnote>
  <w:endnote w:type="continuationSeparator" w:id="0">
    <w:p w:rsidR="004D1937" w:rsidRDefault="004D1937" w:rsidP="00A01517">
      <w:pPr>
        <w:spacing w:after="0" w:line="240" w:lineRule="auto"/>
      </w:pPr>
      <w:r>
        <w:continuationSeparator/>
      </w:r>
    </w:p>
  </w:endnote>
  <w:endnote w:type="continuationNotice" w:id="1">
    <w:p w:rsidR="004D1937" w:rsidRDefault="004D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E4" w:rsidRDefault="009D45E4" w:rsidP="009D45E4">
    <w:pPr>
      <w:spacing w:after="0" w:line="240" w:lineRule="auto"/>
      <w:jc w:val="center"/>
      <w:rPr>
        <w:noProof/>
      </w:rPr>
    </w:pPr>
  </w:p>
  <w:p w:rsidR="009D45E4" w:rsidRDefault="009D45E4" w:rsidP="009D45E4">
    <w:pPr>
      <w:spacing w:after="0" w:line="240" w:lineRule="auto"/>
      <w:jc w:val="center"/>
      <w:rPr>
        <w:bCs/>
        <w:i/>
        <w:iCs/>
        <w:sz w:val="18"/>
        <w:szCs w:val="18"/>
      </w:rPr>
    </w:pPr>
    <w:r w:rsidRPr="0096159F">
      <w:rPr>
        <w:noProof/>
      </w:rPr>
      <w:drawing>
        <wp:inline distT="0" distB="0" distL="0" distR="0" wp14:anchorId="14CE1BD5" wp14:editId="420E87A1">
          <wp:extent cx="5493385" cy="648335"/>
          <wp:effectExtent l="0" t="0" r="0" b="0"/>
          <wp:docPr id="55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5E4" w:rsidRPr="0026321A" w:rsidRDefault="009D45E4" w:rsidP="009D45E4">
    <w:pPr>
      <w:spacing w:after="0" w:line="240" w:lineRule="auto"/>
      <w:jc w:val="center"/>
      <w:rPr>
        <w:b/>
        <w:bCs/>
        <w:sz w:val="20"/>
      </w:rPr>
    </w:pPr>
    <w:r w:rsidRPr="0026321A">
      <w:rPr>
        <w:bCs/>
        <w:i/>
        <w:iCs/>
        <w:sz w:val="16"/>
        <w:szCs w:val="18"/>
      </w:rPr>
      <w:t>Wszelk</w:t>
    </w:r>
    <w:r>
      <w:rPr>
        <w:bCs/>
        <w:i/>
        <w:iCs/>
        <w:sz w:val="16"/>
        <w:szCs w:val="18"/>
      </w:rPr>
      <w:t xml:space="preserve">ie prawa autorskie zastrzeżone. </w:t>
    </w:r>
    <w:r w:rsidRPr="0026321A">
      <w:rPr>
        <w:bCs/>
        <w:i/>
        <w:iCs/>
        <w:sz w:val="16"/>
        <w:szCs w:val="18"/>
      </w:rPr>
      <w:t>Jakiekolwiek kopiowanie, powielanie i wykorzystywanie bez zgody KPAI zabronione</w:t>
    </w:r>
  </w:p>
  <w:p w:rsidR="009D45E4" w:rsidRDefault="009D45E4" w:rsidP="009D45E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1E4">
      <w:rPr>
        <w:noProof/>
      </w:rPr>
      <w:t>8</w:t>
    </w:r>
    <w:r>
      <w:fldChar w:fldCharType="end"/>
    </w:r>
  </w:p>
  <w:p w:rsidR="00A01517" w:rsidRPr="009D45E4" w:rsidRDefault="00A01517" w:rsidP="009D4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37" w:rsidRDefault="004D1937" w:rsidP="00A01517">
      <w:pPr>
        <w:spacing w:after="0" w:line="240" w:lineRule="auto"/>
      </w:pPr>
      <w:r>
        <w:separator/>
      </w:r>
    </w:p>
  </w:footnote>
  <w:footnote w:type="continuationSeparator" w:id="0">
    <w:p w:rsidR="004D1937" w:rsidRDefault="004D1937" w:rsidP="00A01517">
      <w:pPr>
        <w:spacing w:after="0" w:line="240" w:lineRule="auto"/>
      </w:pPr>
      <w:r>
        <w:continuationSeparator/>
      </w:r>
    </w:p>
  </w:footnote>
  <w:footnote w:type="continuationNotice" w:id="1">
    <w:p w:rsidR="004D1937" w:rsidRDefault="004D1937">
      <w:pPr>
        <w:spacing w:after="0" w:line="240" w:lineRule="auto"/>
      </w:pPr>
    </w:p>
  </w:footnote>
  <w:footnote w:id="2">
    <w:p w:rsidR="00BB7120" w:rsidRDefault="00BB7120" w:rsidP="00BB71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definicją zawartą w Szczegółowym Opisie Osi Priorytetowych Regionalnego Programu Operacyjnego Województwa Kujawsko-Pomorskiego na lata 2014-2020 prace badawczo-rozwojowe to: badania przemysłowe i eksperymentalne prace rozwojowe lub ich dowolne połączenie. Należy pamiętać, że zgodnie z pkt. 19 </w:t>
      </w:r>
      <w:proofErr w:type="spellStart"/>
      <w:r>
        <w:t>ppkt</w:t>
      </w:r>
      <w:proofErr w:type="spellEnd"/>
      <w:r>
        <w:t xml:space="preserve"> 9 opisu Poddziałania 1.2.1 warunkiem otrzymania dofinansowania jest komercjalizacja wyników prac B+R. Otrzymanie wsparcia na przeprowadzenie badań podstawowych jest wykluczone w przedmiotowym konkursie.</w:t>
      </w:r>
    </w:p>
  </w:footnote>
  <w:footnote w:id="3">
    <w:p w:rsidR="00C00306" w:rsidRDefault="00C00306" w:rsidP="00C003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Komercjalizacja wyników prac B+R, rozumiana jako wdrożenie wyników prac B+R we własnej działalności gospodarczej przedsiębiorcy lub udzielenie licencji lub sprzedaż wyników </w:t>
      </w:r>
      <w:r w:rsidR="00991AE1" w:rsidRPr="00991AE1">
        <w:t xml:space="preserve">przedsięwzięcia </w:t>
      </w:r>
      <w:r>
        <w:t xml:space="preserve">w celu ich wprowadzania do działalności gospodarczej innego przedsiębiorcy. </w:t>
      </w:r>
      <w:r w:rsidR="00AD5027" w:rsidRPr="009B6BB4">
        <w:rPr>
          <w:rFonts w:eastAsia="Times New Roman" w:cs="Calibri"/>
          <w:color w:val="000000"/>
        </w:rPr>
        <w:t>Komercjalizacja powinna nastąpić w terminie maksymalnie do jednego roku od dnia zakończenia realizacji przedsięwzięcia</w:t>
      </w:r>
      <w:r w:rsidRPr="009B6BB4">
        <w:t>, w uzasadnionych przypadkach okres te</w:t>
      </w:r>
      <w:r>
        <w:t>n może zostać przedłużony. Wdrożenie może być sfinansowane ze środków własnych lub innego, zewnętrznego źródła finansowania. Przerwanie realizacji przedsięwzięcia oraz rezygnacja z wdrożenia wyników prac B+R nie skutkuje koniecznością zwrotu środków wyłącznie w przypadku, gdy w trakcie realizacji prac B+R okaże się, że dalsze prace nie doprowadzą do osiągnięcia zakładanych wyników, bądź gdy po zakończeniu prac B+R wdrożenie okaże się bezcelowe z ekonomicznego punktu widzenia.</w:t>
      </w:r>
    </w:p>
  </w:footnote>
  <w:footnote w:id="4">
    <w:p w:rsidR="0007792D" w:rsidRDefault="0007792D" w:rsidP="00077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</w:t>
      </w:r>
      <w:r w:rsidRPr="00A035CD">
        <w:t>godnie z art. 71</w:t>
      </w:r>
      <w:r w:rsidRPr="00A035CD">
        <w:rPr>
          <w:b/>
        </w:rPr>
        <w:t xml:space="preserve"> </w:t>
      </w:r>
      <w:r w:rsidRPr="00A035CD">
        <w:t>Rozporządzenia ogólnego</w:t>
      </w:r>
      <w:r w:rsidRPr="00A035CD">
        <w:rPr>
          <w:b/>
        </w:rPr>
        <w:t xml:space="preserve"> </w:t>
      </w:r>
      <w:r w:rsidRPr="00A035CD">
        <w:t>– należy przez to rozumieć zapewni</w:t>
      </w:r>
      <w:r w:rsidR="0054398B">
        <w:t xml:space="preserve">enie trwałości przedsięwzięcia </w:t>
      </w:r>
      <w:r w:rsidRPr="00A035CD">
        <w:t xml:space="preserve">w okresie </w:t>
      </w:r>
      <w:r w:rsidRPr="00371D2B">
        <w:t>3 lat</w:t>
      </w:r>
      <w:r>
        <w:t xml:space="preserve"> </w:t>
      </w:r>
      <w:r w:rsidR="00F00F03" w:rsidRPr="00A035CD">
        <w:t xml:space="preserve">od dnia </w:t>
      </w:r>
      <w:r w:rsidR="00F00F03">
        <w:t>całkowitego zakończenia realizacji przedsięwzięcia</w:t>
      </w:r>
      <w:r>
        <w:t>.</w:t>
      </w:r>
    </w:p>
  </w:footnote>
  <w:footnote w:id="5">
    <w:p w:rsidR="00BB7120" w:rsidRPr="002C420F" w:rsidRDefault="00BB7120" w:rsidP="00844A60">
      <w:pPr>
        <w:pStyle w:val="Tekstprzypisudolnego"/>
        <w:jc w:val="both"/>
      </w:pPr>
      <w:r w:rsidRPr="002C420F">
        <w:rPr>
          <w:rStyle w:val="Odwoanieprzypisudolnego"/>
        </w:rPr>
        <w:footnoteRef/>
      </w:r>
      <w:r w:rsidRPr="002C420F">
        <w:t xml:space="preserve"> </w:t>
      </w:r>
      <w:r w:rsidRPr="002C420F">
        <w:rPr>
          <w:rFonts w:cstheme="minorHAnsi"/>
        </w:rPr>
        <w:t>Sektor oceniany na podstawie załącznika nr I do rozporządzenia Komisji (UE) nr 651/2014 z dnia 17 czerwca 2014 r. uznającego niektóre rodzaje pomocy za zgodne z rynkiem wewnętrznym w zastosowaniu art.107 i 108 traktatu.</w:t>
      </w:r>
    </w:p>
  </w:footnote>
  <w:footnote w:id="6">
    <w:p w:rsidR="00BB7120" w:rsidRPr="002C420F" w:rsidRDefault="00BB7120" w:rsidP="00844A60">
      <w:pPr>
        <w:pStyle w:val="Tekstprzypisudolnego"/>
        <w:jc w:val="both"/>
      </w:pPr>
      <w:r w:rsidRPr="002C420F">
        <w:rPr>
          <w:rStyle w:val="Odwoanieprzypisudolnego"/>
        </w:rPr>
        <w:footnoteRef/>
      </w:r>
      <w:r w:rsidRPr="002C420F">
        <w:t xml:space="preserve"> Współpraca w zakresie prowadzenia prac B+R, wdrażania wyników prac B+R, infrastruktury B+R, transferu technologii, komercjalizacji, itd. na podstawie zawartej umowy, listu intencyjnego, faktury, porozumienia, itd. pomiędzy Wnioskodawcą a Przedsiębiorstwem niezależnym, Instytucją Otoczenia Biznesu, Jednostką Naukową, organizacją pozarządową, itd.; z wyłączeniem Lider</w:t>
      </w:r>
      <w:r w:rsidR="00212F82">
        <w:t xml:space="preserve">a oraz Partnerów projektu </w:t>
      </w:r>
      <w:proofErr w:type="spellStart"/>
      <w:r w:rsidR="00212F82">
        <w:t>FBiW</w:t>
      </w:r>
      <w:proofErr w:type="spellEnd"/>
      <w:r w:rsidR="00212F82">
        <w:t>-VB</w:t>
      </w:r>
      <w:r w:rsidRPr="002C420F">
        <w:t>.</w:t>
      </w:r>
    </w:p>
  </w:footnote>
  <w:footnote w:id="7">
    <w:p w:rsidR="005222DE" w:rsidRPr="002C420F" w:rsidRDefault="005222DE" w:rsidP="00BB7120">
      <w:pPr>
        <w:pStyle w:val="Tekstprzypisudolnego"/>
        <w:jc w:val="both"/>
      </w:pPr>
      <w:r w:rsidRPr="002C420F">
        <w:rPr>
          <w:rStyle w:val="Odwoanieprzypisudolnego"/>
        </w:rPr>
        <w:footnoteRef/>
      </w:r>
      <w:r w:rsidRPr="002C420F">
        <w:t xml:space="preserve"> </w:t>
      </w:r>
      <w:proofErr w:type="spellStart"/>
      <w:r w:rsidRPr="002C420F">
        <w:t>Ekoinnowacja</w:t>
      </w:r>
      <w:proofErr w:type="spellEnd"/>
      <w:r w:rsidRPr="002C420F">
        <w:t xml:space="preserve"> – Innowacja w dowolnej postaci, których wynikiem lub celem jest znaczący i widoczny postęp w kierunku osiągnięcia zrównoważonego rozwoju poprzez zmniejszenie negatywnego wpływu na środowisko, zwiększenie odporności na obciążenia środowiskowe lub osiągnięcie efektywniejszego i bardziej odpowiedzialnego korzystania z zasobów naturalnych</w:t>
      </w:r>
      <w:r w:rsidR="005321D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C4" w:rsidRDefault="009D45E4" w:rsidP="009D45E4">
    <w:pPr>
      <w:pStyle w:val="Nagwek"/>
      <w:jc w:val="center"/>
    </w:pPr>
    <w:r w:rsidRPr="0096159F">
      <w:rPr>
        <w:noProof/>
      </w:rPr>
      <w:drawing>
        <wp:inline distT="0" distB="0" distL="0" distR="0" wp14:anchorId="4646C736" wp14:editId="24553EA2">
          <wp:extent cx="5349923" cy="1161640"/>
          <wp:effectExtent l="0" t="0" r="3175" b="635"/>
          <wp:docPr id="4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848" cy="116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45E4" w:rsidRDefault="009D4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FAC"/>
    <w:multiLevelType w:val="hybridMultilevel"/>
    <w:tmpl w:val="C234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089"/>
    <w:multiLevelType w:val="hybridMultilevel"/>
    <w:tmpl w:val="1028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49DC"/>
    <w:multiLevelType w:val="hybridMultilevel"/>
    <w:tmpl w:val="73DC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5E3"/>
    <w:multiLevelType w:val="hybridMultilevel"/>
    <w:tmpl w:val="B07C2A7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E562FA8"/>
    <w:multiLevelType w:val="hybridMultilevel"/>
    <w:tmpl w:val="F94EF17C"/>
    <w:lvl w:ilvl="0" w:tplc="D3DE6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1A20"/>
    <w:multiLevelType w:val="hybridMultilevel"/>
    <w:tmpl w:val="E648E180"/>
    <w:lvl w:ilvl="0" w:tplc="4742065A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62844"/>
    <w:multiLevelType w:val="hybridMultilevel"/>
    <w:tmpl w:val="041AA388"/>
    <w:lvl w:ilvl="0" w:tplc="4742065A">
      <w:start w:val="1"/>
      <w:numFmt w:val="decimal"/>
      <w:lvlText w:val="%1."/>
      <w:lvlJc w:val="left"/>
      <w:pPr>
        <w:tabs>
          <w:tab w:val="num" w:pos="907"/>
        </w:tabs>
        <w:ind w:left="907" w:hanging="39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1D1B90"/>
    <w:multiLevelType w:val="hybridMultilevel"/>
    <w:tmpl w:val="344CAFAA"/>
    <w:lvl w:ilvl="0" w:tplc="899CB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F"/>
    <w:rsid w:val="0000016B"/>
    <w:rsid w:val="00005D93"/>
    <w:rsid w:val="00010313"/>
    <w:rsid w:val="00022778"/>
    <w:rsid w:val="000241DC"/>
    <w:rsid w:val="00024E22"/>
    <w:rsid w:val="000417B8"/>
    <w:rsid w:val="0004358B"/>
    <w:rsid w:val="000440C5"/>
    <w:rsid w:val="0004662F"/>
    <w:rsid w:val="0005279B"/>
    <w:rsid w:val="000541B6"/>
    <w:rsid w:val="00062316"/>
    <w:rsid w:val="000671BB"/>
    <w:rsid w:val="00072FBF"/>
    <w:rsid w:val="0007792D"/>
    <w:rsid w:val="00080EC6"/>
    <w:rsid w:val="00085969"/>
    <w:rsid w:val="00090704"/>
    <w:rsid w:val="00090785"/>
    <w:rsid w:val="00096C8A"/>
    <w:rsid w:val="000A06CE"/>
    <w:rsid w:val="000C252C"/>
    <w:rsid w:val="000C3865"/>
    <w:rsid w:val="000C38BC"/>
    <w:rsid w:val="000E0DC7"/>
    <w:rsid w:val="000E3935"/>
    <w:rsid w:val="000E39E1"/>
    <w:rsid w:val="000E5EEB"/>
    <w:rsid w:val="000F3531"/>
    <w:rsid w:val="00106DC4"/>
    <w:rsid w:val="0013030A"/>
    <w:rsid w:val="001319EA"/>
    <w:rsid w:val="00142BF1"/>
    <w:rsid w:val="00143383"/>
    <w:rsid w:val="00144089"/>
    <w:rsid w:val="001474E9"/>
    <w:rsid w:val="0016265B"/>
    <w:rsid w:val="00162990"/>
    <w:rsid w:val="001730B1"/>
    <w:rsid w:val="00174D6E"/>
    <w:rsid w:val="00176DCD"/>
    <w:rsid w:val="001872A0"/>
    <w:rsid w:val="00196C42"/>
    <w:rsid w:val="00197283"/>
    <w:rsid w:val="001B27C5"/>
    <w:rsid w:val="001C0371"/>
    <w:rsid w:val="001C3789"/>
    <w:rsid w:val="001C73BB"/>
    <w:rsid w:val="001D42BE"/>
    <w:rsid w:val="001E456A"/>
    <w:rsid w:val="001E5846"/>
    <w:rsid w:val="002031EE"/>
    <w:rsid w:val="00212F82"/>
    <w:rsid w:val="0022409B"/>
    <w:rsid w:val="002265B0"/>
    <w:rsid w:val="00227900"/>
    <w:rsid w:val="0023035C"/>
    <w:rsid w:val="002320AC"/>
    <w:rsid w:val="00233676"/>
    <w:rsid w:val="00240BAA"/>
    <w:rsid w:val="00241984"/>
    <w:rsid w:val="002510A9"/>
    <w:rsid w:val="002527D8"/>
    <w:rsid w:val="00257ED2"/>
    <w:rsid w:val="00267DFD"/>
    <w:rsid w:val="00274707"/>
    <w:rsid w:val="0027639A"/>
    <w:rsid w:val="00276D21"/>
    <w:rsid w:val="00276FF0"/>
    <w:rsid w:val="00277486"/>
    <w:rsid w:val="00282253"/>
    <w:rsid w:val="0029193A"/>
    <w:rsid w:val="002B1D3C"/>
    <w:rsid w:val="002B5861"/>
    <w:rsid w:val="002B77B8"/>
    <w:rsid w:val="002C420F"/>
    <w:rsid w:val="002C5CE4"/>
    <w:rsid w:val="002D3F1A"/>
    <w:rsid w:val="002D778D"/>
    <w:rsid w:val="002E02CC"/>
    <w:rsid w:val="002E0B13"/>
    <w:rsid w:val="002E0CE3"/>
    <w:rsid w:val="002E2713"/>
    <w:rsid w:val="002F2C44"/>
    <w:rsid w:val="002F5E65"/>
    <w:rsid w:val="002F7F9B"/>
    <w:rsid w:val="00300E83"/>
    <w:rsid w:val="00311D40"/>
    <w:rsid w:val="003346C1"/>
    <w:rsid w:val="00343646"/>
    <w:rsid w:val="0035136B"/>
    <w:rsid w:val="00355837"/>
    <w:rsid w:val="00365FD4"/>
    <w:rsid w:val="00366A1B"/>
    <w:rsid w:val="00373656"/>
    <w:rsid w:val="003754AE"/>
    <w:rsid w:val="00381169"/>
    <w:rsid w:val="0038590A"/>
    <w:rsid w:val="00385BE1"/>
    <w:rsid w:val="00396C5A"/>
    <w:rsid w:val="003A0A5F"/>
    <w:rsid w:val="003A6066"/>
    <w:rsid w:val="003A6304"/>
    <w:rsid w:val="003B3064"/>
    <w:rsid w:val="003B5722"/>
    <w:rsid w:val="003D6695"/>
    <w:rsid w:val="003E1ABA"/>
    <w:rsid w:val="003E4014"/>
    <w:rsid w:val="003E4B7F"/>
    <w:rsid w:val="003E4D37"/>
    <w:rsid w:val="003E5E94"/>
    <w:rsid w:val="003F6316"/>
    <w:rsid w:val="00405480"/>
    <w:rsid w:val="004163C6"/>
    <w:rsid w:val="00423B5F"/>
    <w:rsid w:val="00425BEC"/>
    <w:rsid w:val="0043055A"/>
    <w:rsid w:val="00430C85"/>
    <w:rsid w:val="00431F14"/>
    <w:rsid w:val="0043302C"/>
    <w:rsid w:val="00444BBE"/>
    <w:rsid w:val="00456A05"/>
    <w:rsid w:val="0046176B"/>
    <w:rsid w:val="00461D52"/>
    <w:rsid w:val="00466D8F"/>
    <w:rsid w:val="00467176"/>
    <w:rsid w:val="00482BA0"/>
    <w:rsid w:val="00486871"/>
    <w:rsid w:val="00493452"/>
    <w:rsid w:val="00497B29"/>
    <w:rsid w:val="004A7FA4"/>
    <w:rsid w:val="004B006C"/>
    <w:rsid w:val="004B1D43"/>
    <w:rsid w:val="004B61C1"/>
    <w:rsid w:val="004B666D"/>
    <w:rsid w:val="004C1417"/>
    <w:rsid w:val="004C445B"/>
    <w:rsid w:val="004C62D3"/>
    <w:rsid w:val="004C7695"/>
    <w:rsid w:val="004D1937"/>
    <w:rsid w:val="004D3CEC"/>
    <w:rsid w:val="004E2B24"/>
    <w:rsid w:val="004E5A09"/>
    <w:rsid w:val="004F0961"/>
    <w:rsid w:val="004F2CA8"/>
    <w:rsid w:val="004F773B"/>
    <w:rsid w:val="00504EE3"/>
    <w:rsid w:val="00511275"/>
    <w:rsid w:val="005222DE"/>
    <w:rsid w:val="00523499"/>
    <w:rsid w:val="005240D2"/>
    <w:rsid w:val="005321D1"/>
    <w:rsid w:val="00534BD2"/>
    <w:rsid w:val="00535676"/>
    <w:rsid w:val="0054398B"/>
    <w:rsid w:val="00544B45"/>
    <w:rsid w:val="0054674A"/>
    <w:rsid w:val="0055271C"/>
    <w:rsid w:val="00553004"/>
    <w:rsid w:val="005706CF"/>
    <w:rsid w:val="0057697C"/>
    <w:rsid w:val="005804BF"/>
    <w:rsid w:val="00592C47"/>
    <w:rsid w:val="0059511F"/>
    <w:rsid w:val="005A518B"/>
    <w:rsid w:val="005B05FD"/>
    <w:rsid w:val="005C39B3"/>
    <w:rsid w:val="005D7B02"/>
    <w:rsid w:val="005E38FC"/>
    <w:rsid w:val="005E7A84"/>
    <w:rsid w:val="005F3056"/>
    <w:rsid w:val="005F7654"/>
    <w:rsid w:val="006055D7"/>
    <w:rsid w:val="0061668D"/>
    <w:rsid w:val="006208A6"/>
    <w:rsid w:val="00623D77"/>
    <w:rsid w:val="00623E3D"/>
    <w:rsid w:val="006255DE"/>
    <w:rsid w:val="006267BC"/>
    <w:rsid w:val="0063228C"/>
    <w:rsid w:val="006355AD"/>
    <w:rsid w:val="0063755A"/>
    <w:rsid w:val="00640F46"/>
    <w:rsid w:val="00650165"/>
    <w:rsid w:val="006516A7"/>
    <w:rsid w:val="0065383F"/>
    <w:rsid w:val="006538FD"/>
    <w:rsid w:val="006659B0"/>
    <w:rsid w:val="006A07A6"/>
    <w:rsid w:val="006A6814"/>
    <w:rsid w:val="006C1DD3"/>
    <w:rsid w:val="006C3096"/>
    <w:rsid w:val="006C672A"/>
    <w:rsid w:val="006D09BA"/>
    <w:rsid w:val="006D2651"/>
    <w:rsid w:val="006E02E1"/>
    <w:rsid w:val="006E3E27"/>
    <w:rsid w:val="006F0413"/>
    <w:rsid w:val="006F1F5E"/>
    <w:rsid w:val="0070438A"/>
    <w:rsid w:val="00706D81"/>
    <w:rsid w:val="0071598A"/>
    <w:rsid w:val="0073354F"/>
    <w:rsid w:val="0073376B"/>
    <w:rsid w:val="00733E4B"/>
    <w:rsid w:val="0073778E"/>
    <w:rsid w:val="00742B1A"/>
    <w:rsid w:val="00746E6C"/>
    <w:rsid w:val="007547C5"/>
    <w:rsid w:val="00755D55"/>
    <w:rsid w:val="007572BC"/>
    <w:rsid w:val="00760F23"/>
    <w:rsid w:val="007658EB"/>
    <w:rsid w:val="00767216"/>
    <w:rsid w:val="00774ED8"/>
    <w:rsid w:val="00776208"/>
    <w:rsid w:val="00792168"/>
    <w:rsid w:val="00797219"/>
    <w:rsid w:val="007A0C7B"/>
    <w:rsid w:val="007A136A"/>
    <w:rsid w:val="007A1EAF"/>
    <w:rsid w:val="007A71A9"/>
    <w:rsid w:val="007C7333"/>
    <w:rsid w:val="007C774B"/>
    <w:rsid w:val="007D48BB"/>
    <w:rsid w:val="007E467D"/>
    <w:rsid w:val="007E4FC6"/>
    <w:rsid w:val="007F5708"/>
    <w:rsid w:val="007F5C59"/>
    <w:rsid w:val="007F7558"/>
    <w:rsid w:val="008024DE"/>
    <w:rsid w:val="008238CD"/>
    <w:rsid w:val="00830A25"/>
    <w:rsid w:val="00837F53"/>
    <w:rsid w:val="00841CCB"/>
    <w:rsid w:val="008449A4"/>
    <w:rsid w:val="00844A60"/>
    <w:rsid w:val="00855BC4"/>
    <w:rsid w:val="00860324"/>
    <w:rsid w:val="0086119D"/>
    <w:rsid w:val="00871E82"/>
    <w:rsid w:val="00873195"/>
    <w:rsid w:val="00874678"/>
    <w:rsid w:val="0087470D"/>
    <w:rsid w:val="0088040D"/>
    <w:rsid w:val="0088385D"/>
    <w:rsid w:val="00884053"/>
    <w:rsid w:val="00885251"/>
    <w:rsid w:val="00886017"/>
    <w:rsid w:val="00886F1C"/>
    <w:rsid w:val="0089631B"/>
    <w:rsid w:val="008A153D"/>
    <w:rsid w:val="008A17B3"/>
    <w:rsid w:val="008A3893"/>
    <w:rsid w:val="008A71E4"/>
    <w:rsid w:val="008B048A"/>
    <w:rsid w:val="008C61C7"/>
    <w:rsid w:val="008D20EB"/>
    <w:rsid w:val="008D554D"/>
    <w:rsid w:val="008D583B"/>
    <w:rsid w:val="008E6168"/>
    <w:rsid w:val="008E65FB"/>
    <w:rsid w:val="008F0F79"/>
    <w:rsid w:val="009059B3"/>
    <w:rsid w:val="009128F9"/>
    <w:rsid w:val="00912EBF"/>
    <w:rsid w:val="00913B2A"/>
    <w:rsid w:val="00921AEE"/>
    <w:rsid w:val="00923650"/>
    <w:rsid w:val="00940820"/>
    <w:rsid w:val="00953F4D"/>
    <w:rsid w:val="009575A8"/>
    <w:rsid w:val="009647AF"/>
    <w:rsid w:val="00970640"/>
    <w:rsid w:val="0098500C"/>
    <w:rsid w:val="00986FD3"/>
    <w:rsid w:val="0099156B"/>
    <w:rsid w:val="00991AE1"/>
    <w:rsid w:val="00993A8F"/>
    <w:rsid w:val="009A004C"/>
    <w:rsid w:val="009A4618"/>
    <w:rsid w:val="009B14EB"/>
    <w:rsid w:val="009B5DAA"/>
    <w:rsid w:val="009B6BB4"/>
    <w:rsid w:val="009B6E98"/>
    <w:rsid w:val="009C122A"/>
    <w:rsid w:val="009C261D"/>
    <w:rsid w:val="009D45E4"/>
    <w:rsid w:val="009E1A00"/>
    <w:rsid w:val="009E5CEC"/>
    <w:rsid w:val="009F3B0A"/>
    <w:rsid w:val="00A00BBD"/>
    <w:rsid w:val="00A01517"/>
    <w:rsid w:val="00A07973"/>
    <w:rsid w:val="00A1366B"/>
    <w:rsid w:val="00A200AB"/>
    <w:rsid w:val="00A21C74"/>
    <w:rsid w:val="00A252F3"/>
    <w:rsid w:val="00A25852"/>
    <w:rsid w:val="00A366A5"/>
    <w:rsid w:val="00A370A8"/>
    <w:rsid w:val="00A400D5"/>
    <w:rsid w:val="00A42BD3"/>
    <w:rsid w:val="00A511D3"/>
    <w:rsid w:val="00A5254B"/>
    <w:rsid w:val="00A56019"/>
    <w:rsid w:val="00A6100E"/>
    <w:rsid w:val="00A77E90"/>
    <w:rsid w:val="00A831EF"/>
    <w:rsid w:val="00A86345"/>
    <w:rsid w:val="00AB112C"/>
    <w:rsid w:val="00AB4903"/>
    <w:rsid w:val="00AB4E1A"/>
    <w:rsid w:val="00AC51D9"/>
    <w:rsid w:val="00AC60AC"/>
    <w:rsid w:val="00AD5027"/>
    <w:rsid w:val="00AE03F0"/>
    <w:rsid w:val="00AE2516"/>
    <w:rsid w:val="00AE4FB6"/>
    <w:rsid w:val="00AE5069"/>
    <w:rsid w:val="00AF3F3F"/>
    <w:rsid w:val="00AF5877"/>
    <w:rsid w:val="00AF6EA1"/>
    <w:rsid w:val="00AF7D8A"/>
    <w:rsid w:val="00B02028"/>
    <w:rsid w:val="00B031B1"/>
    <w:rsid w:val="00B12481"/>
    <w:rsid w:val="00B1443F"/>
    <w:rsid w:val="00B16296"/>
    <w:rsid w:val="00B21BC8"/>
    <w:rsid w:val="00B32CFF"/>
    <w:rsid w:val="00B40056"/>
    <w:rsid w:val="00B4110A"/>
    <w:rsid w:val="00B503BE"/>
    <w:rsid w:val="00B55B5C"/>
    <w:rsid w:val="00B60E7F"/>
    <w:rsid w:val="00B90665"/>
    <w:rsid w:val="00BA0C80"/>
    <w:rsid w:val="00BA35A2"/>
    <w:rsid w:val="00BA550F"/>
    <w:rsid w:val="00BB3F72"/>
    <w:rsid w:val="00BB7120"/>
    <w:rsid w:val="00BB7D0B"/>
    <w:rsid w:val="00BD01B2"/>
    <w:rsid w:val="00BE4996"/>
    <w:rsid w:val="00BE49D0"/>
    <w:rsid w:val="00BF0719"/>
    <w:rsid w:val="00BF3B9B"/>
    <w:rsid w:val="00C00306"/>
    <w:rsid w:val="00C075BE"/>
    <w:rsid w:val="00C310CA"/>
    <w:rsid w:val="00C36D7D"/>
    <w:rsid w:val="00C508DB"/>
    <w:rsid w:val="00C54BED"/>
    <w:rsid w:val="00C554D5"/>
    <w:rsid w:val="00C61C3E"/>
    <w:rsid w:val="00C6299A"/>
    <w:rsid w:val="00C63358"/>
    <w:rsid w:val="00C74ADB"/>
    <w:rsid w:val="00C77BD5"/>
    <w:rsid w:val="00C85C95"/>
    <w:rsid w:val="00CA0051"/>
    <w:rsid w:val="00CA06F6"/>
    <w:rsid w:val="00CA2095"/>
    <w:rsid w:val="00CC301A"/>
    <w:rsid w:val="00CC52CE"/>
    <w:rsid w:val="00CD1250"/>
    <w:rsid w:val="00CD4EBF"/>
    <w:rsid w:val="00CD546B"/>
    <w:rsid w:val="00CF16F4"/>
    <w:rsid w:val="00D04A1A"/>
    <w:rsid w:val="00D104BA"/>
    <w:rsid w:val="00D11E53"/>
    <w:rsid w:val="00D139C0"/>
    <w:rsid w:val="00D14231"/>
    <w:rsid w:val="00D2513C"/>
    <w:rsid w:val="00D27273"/>
    <w:rsid w:val="00D27C34"/>
    <w:rsid w:val="00D30DCB"/>
    <w:rsid w:val="00D32D2A"/>
    <w:rsid w:val="00D349DC"/>
    <w:rsid w:val="00D3678D"/>
    <w:rsid w:val="00D413FA"/>
    <w:rsid w:val="00D45233"/>
    <w:rsid w:val="00D52F22"/>
    <w:rsid w:val="00D659A9"/>
    <w:rsid w:val="00D777D9"/>
    <w:rsid w:val="00D83A26"/>
    <w:rsid w:val="00D8722B"/>
    <w:rsid w:val="00D934A2"/>
    <w:rsid w:val="00DA08FB"/>
    <w:rsid w:val="00DA5E7F"/>
    <w:rsid w:val="00DB0D13"/>
    <w:rsid w:val="00DB495B"/>
    <w:rsid w:val="00DB671D"/>
    <w:rsid w:val="00DC2572"/>
    <w:rsid w:val="00DD35F4"/>
    <w:rsid w:val="00DD47E6"/>
    <w:rsid w:val="00DE4F82"/>
    <w:rsid w:val="00DF2A89"/>
    <w:rsid w:val="00DF3770"/>
    <w:rsid w:val="00DF3AC8"/>
    <w:rsid w:val="00DF7D7D"/>
    <w:rsid w:val="00E00313"/>
    <w:rsid w:val="00E0125A"/>
    <w:rsid w:val="00E10AB7"/>
    <w:rsid w:val="00E10FE3"/>
    <w:rsid w:val="00E14BAF"/>
    <w:rsid w:val="00E155F8"/>
    <w:rsid w:val="00E2342B"/>
    <w:rsid w:val="00E3183B"/>
    <w:rsid w:val="00E35C7F"/>
    <w:rsid w:val="00E3608A"/>
    <w:rsid w:val="00E4060B"/>
    <w:rsid w:val="00E46245"/>
    <w:rsid w:val="00E474CD"/>
    <w:rsid w:val="00E539AF"/>
    <w:rsid w:val="00E71D7F"/>
    <w:rsid w:val="00E80284"/>
    <w:rsid w:val="00E8580B"/>
    <w:rsid w:val="00E97C1A"/>
    <w:rsid w:val="00EB6115"/>
    <w:rsid w:val="00EC2D5A"/>
    <w:rsid w:val="00EC4407"/>
    <w:rsid w:val="00EC66BD"/>
    <w:rsid w:val="00EC7D6C"/>
    <w:rsid w:val="00ED0E61"/>
    <w:rsid w:val="00ED713A"/>
    <w:rsid w:val="00EE2B26"/>
    <w:rsid w:val="00EE55EE"/>
    <w:rsid w:val="00F00F03"/>
    <w:rsid w:val="00F055C5"/>
    <w:rsid w:val="00F23ACC"/>
    <w:rsid w:val="00F24F35"/>
    <w:rsid w:val="00F309C3"/>
    <w:rsid w:val="00F36C1C"/>
    <w:rsid w:val="00F532B2"/>
    <w:rsid w:val="00F55E72"/>
    <w:rsid w:val="00F61ECB"/>
    <w:rsid w:val="00F74A3F"/>
    <w:rsid w:val="00F864B4"/>
    <w:rsid w:val="00F8752D"/>
    <w:rsid w:val="00F93734"/>
    <w:rsid w:val="00FA1098"/>
    <w:rsid w:val="00FA3237"/>
    <w:rsid w:val="00FA4DF4"/>
    <w:rsid w:val="00FA65EF"/>
    <w:rsid w:val="00FB31D3"/>
    <w:rsid w:val="00FB375F"/>
    <w:rsid w:val="00FB4E83"/>
    <w:rsid w:val="00FC4EA0"/>
    <w:rsid w:val="00FC5B5A"/>
    <w:rsid w:val="00FC6EDF"/>
    <w:rsid w:val="00FC7688"/>
    <w:rsid w:val="00FD39F4"/>
    <w:rsid w:val="00FD7436"/>
    <w:rsid w:val="00FE104E"/>
    <w:rsid w:val="00FE2C89"/>
    <w:rsid w:val="00FE497E"/>
    <w:rsid w:val="00FE5D0E"/>
    <w:rsid w:val="00FF1CD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104839-51AA-4364-97D4-CDF2240D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F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1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517"/>
  </w:style>
  <w:style w:type="paragraph" w:styleId="Stopka">
    <w:name w:val="footer"/>
    <w:basedOn w:val="Normalny"/>
    <w:link w:val="StopkaZnak"/>
    <w:unhideWhenUsed/>
    <w:rsid w:val="00A015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1517"/>
  </w:style>
  <w:style w:type="paragraph" w:styleId="Tekstprzypisukocowego">
    <w:name w:val="endnote text"/>
    <w:basedOn w:val="Normalny"/>
    <w:link w:val="TekstprzypisukocowegoZnak"/>
    <w:uiPriority w:val="99"/>
    <w:unhideWhenUsed/>
    <w:rsid w:val="00257ED2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57ED2"/>
    <w:rPr>
      <w:rFonts w:ascii="Cambria" w:eastAsia="Times New Roman" w:hAnsi="Cambria" w:cs="Times New Roman"/>
      <w:sz w:val="20"/>
      <w:szCs w:val="20"/>
      <w:lang w:val="pl-PL" w:eastAsia="pl-PL"/>
    </w:rPr>
  </w:style>
  <w:style w:type="paragraph" w:customStyle="1" w:styleId="Default">
    <w:name w:val="Default"/>
    <w:rsid w:val="00257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ED2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C4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C1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6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C1C"/>
    <w:rPr>
      <w:vertAlign w:val="superscript"/>
    </w:rPr>
  </w:style>
  <w:style w:type="paragraph" w:styleId="Poprawka">
    <w:name w:val="Revision"/>
    <w:hidden/>
    <w:uiPriority w:val="99"/>
    <w:semiHidden/>
    <w:rsid w:val="00B55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C996-5478-448A-8AD7-E679158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Ludwiczak</cp:lastModifiedBy>
  <cp:revision>12</cp:revision>
  <cp:lastPrinted>2017-05-11T10:46:00Z</cp:lastPrinted>
  <dcterms:created xsi:type="dcterms:W3CDTF">2018-01-06T18:42:00Z</dcterms:created>
  <dcterms:modified xsi:type="dcterms:W3CDTF">2018-03-02T13:31:00Z</dcterms:modified>
</cp:coreProperties>
</file>