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0E" w:rsidRDefault="003D0BB1">
      <w:pPr>
        <w:spacing w:after="0" w:line="360" w:lineRule="auto"/>
        <w:jc w:val="right"/>
        <w:rPr>
          <w:b/>
          <w:bCs/>
          <w:sz w:val="16"/>
          <w:szCs w:val="16"/>
        </w:rPr>
      </w:pPr>
      <w:r>
        <w:rPr>
          <w:rFonts w:eastAsia="Times New Roman" w:cs="Calibri"/>
          <w:color w:val="000000"/>
          <w:sz w:val="16"/>
          <w:szCs w:val="16"/>
        </w:rPr>
        <w:t>TORUŃ</w:t>
      </w:r>
      <w:r w:rsidR="00220E09">
        <w:rPr>
          <w:rFonts w:eastAsia="Times New Roman" w:cs="Calibri"/>
          <w:color w:val="000000" w:themeColor="text1"/>
          <w:sz w:val="16"/>
          <w:szCs w:val="16"/>
        </w:rPr>
        <w:t>, 05</w:t>
      </w:r>
      <w:r>
        <w:rPr>
          <w:rFonts w:eastAsia="Times New Roman" w:cs="Calibri"/>
          <w:color w:val="000000" w:themeColor="text1"/>
          <w:sz w:val="16"/>
          <w:szCs w:val="16"/>
        </w:rPr>
        <w:t>.03.2018</w:t>
      </w:r>
    </w:p>
    <w:p w:rsidR="00B70E0E" w:rsidRDefault="00B70E0E">
      <w:pPr>
        <w:pStyle w:val="NormalnyWYGIL"/>
        <w:spacing w:before="0" w:after="0" w:line="360" w:lineRule="auto"/>
        <w:ind w:firstLine="0"/>
        <w:jc w:val="center"/>
        <w:rPr>
          <w:rFonts w:ascii="Calibri" w:hAnsi="Calibri"/>
          <w:b/>
          <w:sz w:val="28"/>
          <w:szCs w:val="28"/>
        </w:rPr>
      </w:pPr>
    </w:p>
    <w:p w:rsidR="00B70E0E" w:rsidRDefault="003D0BB1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wewnętrzny KPAI sp. z o.o.</w:t>
      </w:r>
    </w:p>
    <w:p w:rsidR="00B70E0E" w:rsidRDefault="003D0BB1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organizacji konkursów w ramach Fundusz Badań i Wdrożeń – Voucher Badawczy</w:t>
      </w:r>
    </w:p>
    <w:p w:rsidR="00B70E0E" w:rsidRDefault="003D0BB1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inline distT="0" distB="635" distL="0" distR="0">
            <wp:extent cx="3167380" cy="1390015"/>
            <wp:effectExtent l="0" t="0" r="0" b="0"/>
            <wp:docPr id="1" name="Obraz 4" descr="Opis: fbiw sred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Opis: fbiw sredni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E0E" w:rsidRDefault="00B70E0E">
      <w:pPr>
        <w:spacing w:after="0" w:line="360" w:lineRule="auto"/>
        <w:jc w:val="both"/>
        <w:rPr>
          <w:bCs/>
          <w:i/>
          <w:iCs/>
        </w:rPr>
      </w:pPr>
    </w:p>
    <w:p w:rsidR="00B70E0E" w:rsidRDefault="00B70E0E">
      <w:pPr>
        <w:spacing w:after="0" w:line="360" w:lineRule="auto"/>
        <w:jc w:val="center"/>
        <w:rPr>
          <w:bCs/>
          <w:i/>
          <w:iCs/>
        </w:rPr>
      </w:pPr>
    </w:p>
    <w:p w:rsidR="00B70E0E" w:rsidRDefault="00B70E0E">
      <w:pPr>
        <w:spacing w:after="0" w:line="360" w:lineRule="auto"/>
        <w:jc w:val="both"/>
        <w:rPr>
          <w:bCs/>
          <w:i/>
          <w:iCs/>
        </w:rPr>
      </w:pPr>
    </w:p>
    <w:p w:rsidR="00B70E0E" w:rsidRDefault="003D0BB1">
      <w:pPr>
        <w:spacing w:after="0" w:line="360" w:lineRule="auto"/>
        <w:jc w:val="both"/>
        <w:rPr>
          <w:rFonts w:eastAsia="Times New Roman" w:cs="Arial"/>
          <w:bCs/>
          <w:i/>
        </w:rPr>
      </w:pPr>
      <w:r>
        <w:rPr>
          <w:bCs/>
          <w:i/>
          <w:iCs/>
        </w:rPr>
        <w:t xml:space="preserve">Regulamin przeprowadzania konkursów został przygotowany w celu przedstawienia zasad aplikowania przez </w:t>
      </w:r>
      <w:proofErr w:type="spellStart"/>
      <w:r>
        <w:rPr>
          <w:bCs/>
          <w:i/>
          <w:iCs/>
        </w:rPr>
        <w:t>Grantobiorców</w:t>
      </w:r>
      <w:proofErr w:type="spellEnd"/>
      <w:r>
        <w:rPr>
          <w:bCs/>
          <w:i/>
          <w:iCs/>
        </w:rPr>
        <w:t xml:space="preserve"> (Wnioskodawców) celem uzyskania dofinansowania </w:t>
      </w:r>
      <w:r>
        <w:rPr>
          <w:rFonts w:eastAsia="Times New Roman" w:cs="Arial"/>
          <w:bCs/>
          <w:i/>
        </w:rPr>
        <w:t xml:space="preserve">ze </w:t>
      </w:r>
      <w:r>
        <w:rPr>
          <w:rFonts w:eastAsia="Times New Roman" w:cs="Arial,Bold"/>
          <w:bCs/>
          <w:i/>
        </w:rPr>
        <w:t>ś</w:t>
      </w:r>
      <w:r>
        <w:rPr>
          <w:rFonts w:eastAsia="Times New Roman" w:cs="Arial"/>
          <w:bCs/>
          <w:i/>
        </w:rPr>
        <w:t>rodków Europejskiego Funduszu Rozwoju Regionalnego w ramach</w:t>
      </w:r>
      <w:r>
        <w:rPr>
          <w:bCs/>
          <w:i/>
          <w:iCs/>
        </w:rPr>
        <w:t xml:space="preserve"> projektu „</w:t>
      </w:r>
      <w:r>
        <w:rPr>
          <w:rFonts w:cs="Arial"/>
          <w:i/>
        </w:rPr>
        <w:t xml:space="preserve">Fundusz Badań i Wdrożeń – Voucher Badawczy” realizowanego w ramach </w:t>
      </w:r>
      <w:r>
        <w:rPr>
          <w:rFonts w:eastAsia="Times New Roman" w:cs="Arial"/>
          <w:bCs/>
          <w:i/>
        </w:rPr>
        <w:t xml:space="preserve">Osi priorytetowej 1. </w:t>
      </w:r>
      <w:r>
        <w:rPr>
          <w:rFonts w:eastAsia="DejaVuSans" w:cs="DejaVuSans"/>
          <w:lang w:eastAsia="pl-PL"/>
        </w:rPr>
        <w:t>Wzmocnienie innowacyjności i konkurencyjności gospodarki regionu</w:t>
      </w:r>
      <w:r>
        <w:rPr>
          <w:rFonts w:eastAsia="Times New Roman" w:cs="Arial"/>
          <w:bCs/>
          <w:i/>
        </w:rPr>
        <w:t>,</w:t>
      </w:r>
      <w:r>
        <w:rPr>
          <w:bCs/>
          <w:i/>
          <w:iCs/>
        </w:rPr>
        <w:t xml:space="preserve"> </w:t>
      </w:r>
      <w:r>
        <w:rPr>
          <w:rFonts w:eastAsia="Times New Roman" w:cs="Arial"/>
          <w:bCs/>
          <w:i/>
        </w:rPr>
        <w:t>Działania 1.2</w:t>
      </w:r>
      <w:r>
        <w:rPr>
          <w:rFonts w:eastAsia="DejaVuSans" w:cs="DejaVuSans"/>
          <w:lang w:eastAsia="pl-PL"/>
        </w:rPr>
        <w:t xml:space="preserve"> Promowanie inwestycji przedsiębiorstw w badania i innowacje</w:t>
      </w:r>
      <w:r>
        <w:rPr>
          <w:rFonts w:eastAsia="Times New Roman" w:cs="Arial"/>
          <w:bCs/>
          <w:i/>
        </w:rPr>
        <w:t>,</w:t>
      </w:r>
      <w:r>
        <w:rPr>
          <w:bCs/>
          <w:i/>
          <w:iCs/>
        </w:rPr>
        <w:t xml:space="preserve"> </w:t>
      </w:r>
      <w:r>
        <w:rPr>
          <w:rFonts w:eastAsia="Times New Roman" w:cs="Arial"/>
          <w:bCs/>
          <w:i/>
        </w:rPr>
        <w:t xml:space="preserve">Poddziałania 1.2.1 </w:t>
      </w:r>
      <w:r>
        <w:rPr>
          <w:rFonts w:eastAsia="DejaVuSans" w:cs="DejaVuSans"/>
          <w:lang w:eastAsia="pl-PL"/>
        </w:rPr>
        <w:t>Wsparcie procesów badawczo-rozwojowych</w:t>
      </w:r>
      <w:r>
        <w:rPr>
          <w:rFonts w:eastAsia="Times New Roman" w:cs="Arial,Bold"/>
          <w:bCs/>
          <w:i/>
        </w:rPr>
        <w:t>,</w:t>
      </w:r>
      <w:r>
        <w:rPr>
          <w:bCs/>
          <w:i/>
          <w:iCs/>
        </w:rPr>
        <w:t xml:space="preserve"> </w:t>
      </w:r>
      <w:r>
        <w:rPr>
          <w:rFonts w:eastAsia="Times New Roman" w:cs="Arial"/>
          <w:bCs/>
          <w:i/>
        </w:rPr>
        <w:t>Regionalnego Programu Operacyjnego Województwa Kujawsko-Pomorskiego na lata 2014-2020.</w:t>
      </w:r>
    </w:p>
    <w:p w:rsidR="00B70E0E" w:rsidRDefault="00B70E0E">
      <w:pPr>
        <w:spacing w:after="0" w:line="360" w:lineRule="auto"/>
        <w:jc w:val="both"/>
        <w:rPr>
          <w:bCs/>
          <w:i/>
          <w:iCs/>
        </w:rPr>
      </w:pPr>
    </w:p>
    <w:p w:rsidR="00B70E0E" w:rsidRDefault="003D0BB1">
      <w:pPr>
        <w:spacing w:after="0" w:line="36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Dokument został opracowany na podstawie obowiązujących przepisów prawa krajowego </w:t>
      </w:r>
      <w:r>
        <w:rPr>
          <w:bCs/>
          <w:i/>
          <w:iCs/>
        </w:rPr>
        <w:br/>
        <w:t>i unijnego celem udzielania wsparcia przez Kujawsko-Pomorską Agencję Innowacji spółkę z ograniczoną odpowiedzialnością jako Operatora Funduszu Badań i Wdrożeń – Voucher Badawczy (</w:t>
      </w:r>
      <w:proofErr w:type="spellStart"/>
      <w:r>
        <w:rPr>
          <w:bCs/>
          <w:i/>
          <w:iCs/>
        </w:rPr>
        <w:t>Grantodawcę</w:t>
      </w:r>
      <w:proofErr w:type="spellEnd"/>
      <w:r>
        <w:rPr>
          <w:bCs/>
          <w:i/>
          <w:iCs/>
        </w:rPr>
        <w:t>).</w:t>
      </w:r>
    </w:p>
    <w:p w:rsidR="00B70E0E" w:rsidRDefault="00B70E0E">
      <w:pPr>
        <w:spacing w:after="12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B70E0E" w:rsidRDefault="003D0BB1">
      <w:pPr>
        <w:spacing w:after="0" w:line="240" w:lineRule="auto"/>
        <w:rPr>
          <w:b/>
          <w:szCs w:val="24"/>
        </w:rPr>
      </w:pPr>
      <w:r>
        <w:br w:type="page"/>
      </w:r>
    </w:p>
    <w:p w:rsidR="00B70E0E" w:rsidRDefault="003D0BB1">
      <w:pPr>
        <w:spacing w:after="120"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§1 DEFINICJE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1. Badania podstawowe </w:t>
      </w:r>
      <w:r>
        <w:rPr>
          <w:rFonts w:eastAsia="Times New Roman"/>
          <w:color w:val="000000"/>
        </w:rPr>
        <w:t>– zgodnie z art. 2 pkt 3 lit. a u</w:t>
      </w:r>
      <w:r>
        <w:rPr>
          <w:rFonts w:eastAsia="Times New Roman"/>
          <w:iCs/>
          <w:color w:val="000000"/>
        </w:rPr>
        <w:t xml:space="preserve">stawy z dnia 30 kwietnia 2010 r. o zasadach finansowania nauki (tj. Dz.U. z 2016 r. poz. 2045 z </w:t>
      </w:r>
      <w:proofErr w:type="spellStart"/>
      <w:r>
        <w:rPr>
          <w:rFonts w:eastAsia="Times New Roman"/>
          <w:iCs/>
          <w:color w:val="000000"/>
        </w:rPr>
        <w:t>późn</w:t>
      </w:r>
      <w:proofErr w:type="spellEnd"/>
      <w:r>
        <w:rPr>
          <w:rFonts w:eastAsia="Times New Roman"/>
          <w:iCs/>
          <w:color w:val="000000"/>
        </w:rPr>
        <w:t xml:space="preserve">. zm.) – </w:t>
      </w:r>
      <w:r>
        <w:rPr>
          <w:rFonts w:eastAsia="Times New Roman"/>
          <w:color w:val="000000"/>
        </w:rPr>
        <w:t xml:space="preserve">należy przez to rozumieć oryginalne prace badawcze eksperymentalne lub teoretyczne podejmowane przede wszystkim w celu zdobywania nowej wiedzy o podstawach zjawisk i obserwowalnych faktów bez nastawienia na bezpośrednie zastosowanie komercyjne. Przedsięwzięcia dotyczące prowadzenia czy wykorzystania badań podstawowych nie mogą być objęte przedmiotem dofinansowania w ramach </w:t>
      </w:r>
      <w:proofErr w:type="spellStart"/>
      <w:r>
        <w:rPr>
          <w:rFonts w:eastAsia="Times New Roman"/>
          <w:color w:val="000000"/>
        </w:rPr>
        <w:t>FBiW</w:t>
      </w:r>
      <w:proofErr w:type="spellEnd"/>
      <w:r>
        <w:rPr>
          <w:rFonts w:eastAsia="Times New Roman"/>
          <w:color w:val="000000"/>
        </w:rPr>
        <w:t>-VB.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2. Badania przemysłowe </w:t>
      </w:r>
      <w:r>
        <w:rPr>
          <w:rFonts w:eastAsia="Times New Roman"/>
          <w:color w:val="000000"/>
        </w:rPr>
        <w:t>– zgodnie z art. 2 pkt 3 lit. c u</w:t>
      </w:r>
      <w:r>
        <w:rPr>
          <w:rFonts w:eastAsia="Times New Roman"/>
          <w:iCs/>
          <w:color w:val="000000"/>
        </w:rPr>
        <w:t xml:space="preserve">stawy z dnia 30 kwietnia 2010 r. o zasadach finansowania nauki (tj. Dz.U. z 2016 r. poz. 2045 z </w:t>
      </w:r>
      <w:proofErr w:type="spellStart"/>
      <w:r>
        <w:rPr>
          <w:rFonts w:eastAsia="Times New Roman"/>
          <w:iCs/>
          <w:color w:val="000000"/>
        </w:rPr>
        <w:t>późn</w:t>
      </w:r>
      <w:proofErr w:type="spellEnd"/>
      <w:r>
        <w:rPr>
          <w:rFonts w:eastAsia="Times New Roman"/>
          <w:iCs/>
          <w:color w:val="000000"/>
        </w:rPr>
        <w:t xml:space="preserve">. zm.) </w:t>
      </w:r>
      <w:r>
        <w:rPr>
          <w:rFonts w:eastAsia="Times New Roman"/>
          <w:color w:val="000000"/>
        </w:rPr>
        <w:t>– należy przez to rozumieć badania mające na celu zdobycie nowej wiedzy oraz umiejętności w celu opracowywania nowych produktów, procesów i usług lub wprowadzania znaczących ulepszeń do istniejących produktów, procesów i usług; badania te uwzględniają tworzenie elementów składowych systemów złożonych, budowę prototypów w środowisku laboratoryjnym lub w środowisku symulującym istniejące systemy, szczególnie do oceny przydatności danych rodzajów technologii, a także budowę niezbędnych w tych badaniach linii pilotażowych, w tym do uzyskania dowodu w przypadku technologii generycznych.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  <w:rPr>
          <w:rFonts w:eastAsia="Times New Roman"/>
          <w:color w:val="000000"/>
        </w:rPr>
      </w:pPr>
      <w:r>
        <w:rPr>
          <w:rFonts w:cs="Tahoma"/>
          <w:b/>
        </w:rPr>
        <w:t xml:space="preserve">3. Całkowite zakończenie realizacji przedsięwzięcia </w:t>
      </w:r>
      <w:r>
        <w:rPr>
          <w:rFonts w:cs="Tahoma"/>
        </w:rPr>
        <w:t xml:space="preserve">– należy przez to rozumieć dzień, w którym spełnione zostały łącznie dwa warunki: </w:t>
      </w:r>
      <w:proofErr w:type="spellStart"/>
      <w:r>
        <w:rPr>
          <w:rFonts w:cs="Tahoma"/>
        </w:rPr>
        <w:t>Grantobiorca</w:t>
      </w:r>
      <w:proofErr w:type="spellEnd"/>
      <w:r>
        <w:rPr>
          <w:rFonts w:cs="Tahoma"/>
        </w:rPr>
        <w:t xml:space="preserve"> zakończył realizację przedsięwzięcia oraz KPAI przekazał na rzecz </w:t>
      </w:r>
      <w:proofErr w:type="spellStart"/>
      <w:r>
        <w:rPr>
          <w:rFonts w:cs="Tahoma"/>
        </w:rPr>
        <w:t>Grantobiorcy</w:t>
      </w:r>
      <w:proofErr w:type="spellEnd"/>
      <w:r>
        <w:rPr>
          <w:rFonts w:cs="Tahoma"/>
        </w:rPr>
        <w:t xml:space="preserve"> płatność końcową.</w:t>
      </w:r>
    </w:p>
    <w:p w:rsidR="00B70E0E" w:rsidRDefault="003D0BB1">
      <w:pPr>
        <w:spacing w:after="120" w:line="240" w:lineRule="auto"/>
        <w:jc w:val="both"/>
        <w:rPr>
          <w:rFonts w:cs="Tahoma"/>
        </w:rPr>
      </w:pPr>
      <w:r>
        <w:rPr>
          <w:rFonts w:cs="Tahoma"/>
          <w:b/>
        </w:rPr>
        <w:t>4. Dofinansowanie</w:t>
      </w:r>
      <w:r>
        <w:rPr>
          <w:rFonts w:cs="Tahoma"/>
        </w:rPr>
        <w:t xml:space="preserve"> – należy przez to rozumieć wsparcie (dotację; grant) udzielane </w:t>
      </w:r>
      <w:proofErr w:type="spellStart"/>
      <w:r>
        <w:rPr>
          <w:rFonts w:cs="Tahoma"/>
        </w:rPr>
        <w:t>Grantobiorcy</w:t>
      </w:r>
      <w:proofErr w:type="spellEnd"/>
      <w:r>
        <w:rPr>
          <w:rFonts w:cs="Tahoma"/>
        </w:rPr>
        <w:t xml:space="preserve"> ze środków publicznych pochodzących z Europejskiego Funduszu Rozwoju Regionalnego w ramach </w:t>
      </w:r>
      <w:proofErr w:type="spellStart"/>
      <w:r>
        <w:rPr>
          <w:rFonts w:cs="Tahoma"/>
        </w:rPr>
        <w:t>FBiW</w:t>
      </w:r>
      <w:proofErr w:type="spellEnd"/>
      <w:r>
        <w:rPr>
          <w:rFonts w:cs="Tahoma"/>
        </w:rPr>
        <w:t>-VB na podstawie umowy o powierzenie grantu, zgodnie z art. 35 ust. 5 ustawy wdrożeniowej.</w:t>
      </w:r>
    </w:p>
    <w:p w:rsidR="00B70E0E" w:rsidRDefault="003D0BB1">
      <w:pPr>
        <w:spacing w:after="120" w:line="240" w:lineRule="auto"/>
        <w:jc w:val="both"/>
        <w:rPr>
          <w:rFonts w:cs="Tahoma"/>
        </w:rPr>
      </w:pPr>
      <w:r>
        <w:rPr>
          <w:rFonts w:cs="Tahoma"/>
          <w:b/>
        </w:rPr>
        <w:t xml:space="preserve">5. Dokumentacja </w:t>
      </w:r>
      <w:proofErr w:type="spellStart"/>
      <w:r>
        <w:rPr>
          <w:rFonts w:cs="Tahoma"/>
          <w:b/>
        </w:rPr>
        <w:t>FBiW</w:t>
      </w:r>
      <w:proofErr w:type="spellEnd"/>
      <w:r>
        <w:rPr>
          <w:rFonts w:cs="Tahoma"/>
          <w:b/>
        </w:rPr>
        <w:t>-VB</w:t>
      </w:r>
      <w:r>
        <w:rPr>
          <w:rFonts w:cs="Tahoma"/>
        </w:rPr>
        <w:t xml:space="preserve"> – należy przez to rozumieć całokształt dokumentacji kształtującej prawa i obowiązki </w:t>
      </w:r>
      <w:proofErr w:type="spellStart"/>
      <w:r>
        <w:rPr>
          <w:rFonts w:cs="Tahoma"/>
        </w:rPr>
        <w:t>Grantobiorcy</w:t>
      </w:r>
      <w:proofErr w:type="spellEnd"/>
      <w:r>
        <w:rPr>
          <w:rFonts w:cs="Tahoma"/>
        </w:rPr>
        <w:t xml:space="preserve"> w ramach </w:t>
      </w:r>
      <w:proofErr w:type="spellStart"/>
      <w:r>
        <w:rPr>
          <w:rFonts w:cs="Tahoma"/>
        </w:rPr>
        <w:t>FBiW</w:t>
      </w:r>
      <w:proofErr w:type="spellEnd"/>
      <w:r>
        <w:rPr>
          <w:rFonts w:cs="Tahoma"/>
        </w:rPr>
        <w:t xml:space="preserve">-VB, obejmującej m.in. Regulamin wraz z załącznikami, wniosek o dofinansowanie wraz z załącznikami, umowę o powierzenie grantu wraz załącznikami, oświadczenia woli KPAI oraz </w:t>
      </w:r>
      <w:proofErr w:type="spellStart"/>
      <w:r>
        <w:rPr>
          <w:rFonts w:cs="Tahoma"/>
        </w:rPr>
        <w:t>Grantobiorcy</w:t>
      </w:r>
      <w:proofErr w:type="spellEnd"/>
      <w:r>
        <w:rPr>
          <w:rFonts w:cs="Tahoma"/>
        </w:rPr>
        <w:t xml:space="preserve"> złożone w związku z realizacją przedsięwzięcia, Wytyczne, a także powszechnie obowiązujące w tym zakresie przepisy prawa krajowego i unijnego. 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  <w:rPr>
          <w:rFonts w:cs="A"/>
        </w:rPr>
      </w:pPr>
      <w:r>
        <w:rPr>
          <w:b/>
        </w:rPr>
        <w:t>6. Działalność innowacyjna</w:t>
      </w:r>
      <w:r>
        <w:t xml:space="preserve"> – zgodnie z </w:t>
      </w:r>
      <w:r>
        <w:rPr>
          <w:rFonts w:eastAsia="DejaVuSans" w:cs="DejaVuSans"/>
        </w:rPr>
        <w:t xml:space="preserve">art. 2 ust. 1 pkt 3 ustawy z dnia 30 maja 2008 r. o niektórych formach wspierania działalności innowacyjnej (tj. Dz.U. z 2015 r. poz. 1710 z </w:t>
      </w:r>
      <w:proofErr w:type="spellStart"/>
      <w:r>
        <w:rPr>
          <w:rFonts w:eastAsia="DejaVuSans" w:cs="DejaVuSans"/>
        </w:rPr>
        <w:t>późn</w:t>
      </w:r>
      <w:proofErr w:type="spellEnd"/>
      <w:r>
        <w:rPr>
          <w:rFonts w:eastAsia="DejaVuSans" w:cs="DejaVuSans"/>
        </w:rPr>
        <w:t>. zm.) – należy przez to rozumieć działalność polegającą na opracowaniu nowej technologii i uruchomieniu na jej podstawie wytwarzania nowych lub znacząco ulepszonych towarów, procesów lub usług</w:t>
      </w:r>
      <w:r>
        <w:rPr>
          <w:rFonts w:cs="A"/>
        </w:rPr>
        <w:t>.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  <w:rPr>
          <w:rFonts w:eastAsia="Times New Roman" w:cs="Verdana"/>
          <w:lang w:eastAsia="pl-PL"/>
        </w:rPr>
      </w:pPr>
      <w:r>
        <w:rPr>
          <w:rFonts w:cs="A"/>
          <w:b/>
        </w:rPr>
        <w:t>7. Efekt zachęty</w:t>
      </w:r>
      <w:r>
        <w:rPr>
          <w:rFonts w:cs="A"/>
        </w:rPr>
        <w:t xml:space="preserve"> – zgodnie z art. 6 Rozporządzenia 651/2014</w:t>
      </w:r>
      <w:r>
        <w:rPr>
          <w:rFonts w:eastAsia="Times New Roman" w:cs="Verdana"/>
          <w:lang w:eastAsia="pl-PL"/>
        </w:rPr>
        <w:t xml:space="preserve"> – należy przez to rozumieć warunek niezbędny do spełnienia przez </w:t>
      </w:r>
      <w:proofErr w:type="spellStart"/>
      <w:r>
        <w:rPr>
          <w:rFonts w:eastAsia="Times New Roman" w:cs="Verdana"/>
          <w:lang w:eastAsia="pl-PL"/>
        </w:rPr>
        <w:t>Grantobiorców</w:t>
      </w:r>
      <w:proofErr w:type="spellEnd"/>
      <w:r>
        <w:rPr>
          <w:rFonts w:eastAsia="Times New Roman" w:cs="Verdana"/>
          <w:lang w:eastAsia="pl-PL"/>
        </w:rPr>
        <w:t xml:space="preserve"> ubiegających się o dofinansowanie w ramach schematu pomocy publicznej wynikającej z Rozporządzenia Ministra Infrastruktury i Rozwoju z dnia 21 lipca 2015 r. w sprawie udzielania pomocy na badania podstawowe, badania przemysłowe, eksperymentalne prace rozwojowe oraz studia wykonalności w ramach regionalnych programów operacyjnych na lata 2014-2020 </w:t>
      </w:r>
      <w:r>
        <w:rPr>
          <w:rFonts w:cs="Arial"/>
        </w:rPr>
        <w:t>(Dz. U. z 2015, poz. 1075). U</w:t>
      </w:r>
      <w:r>
        <w:rPr>
          <w:rFonts w:eastAsia="Times New Roman" w:cs="Verdana"/>
          <w:lang w:eastAsia="pl-PL"/>
        </w:rPr>
        <w:t xml:space="preserve">znaje się, że pomoc przyznana przedsiębiorstwom wywołuje efekt zachęty, jeśli </w:t>
      </w:r>
      <w:proofErr w:type="spellStart"/>
      <w:r>
        <w:rPr>
          <w:rFonts w:eastAsia="Times New Roman" w:cs="Verdana"/>
          <w:lang w:eastAsia="pl-PL"/>
        </w:rPr>
        <w:t>grantobiorca</w:t>
      </w:r>
      <w:proofErr w:type="spellEnd"/>
      <w:r>
        <w:rPr>
          <w:rFonts w:eastAsia="Times New Roman" w:cs="Verdana"/>
          <w:lang w:eastAsia="pl-PL"/>
        </w:rPr>
        <w:t xml:space="preserve"> złożył pisemny wniosek o przyznanie pomocy przed rozpoczęciem prac nad przedsięwzięciem lub rozpoczęciem działalności.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</w:pPr>
      <w:r>
        <w:rPr>
          <w:b/>
        </w:rPr>
        <w:lastRenderedPageBreak/>
        <w:t xml:space="preserve">8. </w:t>
      </w:r>
      <w:proofErr w:type="spellStart"/>
      <w:r>
        <w:rPr>
          <w:b/>
        </w:rPr>
        <w:t>Ekoinnowacja</w:t>
      </w:r>
      <w:proofErr w:type="spellEnd"/>
      <w:r>
        <w:rPr>
          <w:b/>
        </w:rPr>
        <w:t xml:space="preserve"> </w:t>
      </w:r>
      <w:r>
        <w:t>– należy przez to rozumieć innowację w dowolnej postaci, której wynikiem lub celem jest znaczący i widoczny postęp w kierunku osiągnięcia zrównoważonego rozwoju poprzez zmniejszenie negatywnego wpływu na środowisko, zwiększenie odporności na obciążenia środowiskowe lub osiągnięcie efektywniejszego i bardziej odpowiedzialnego korzystania z zasobów naturalnych</w:t>
      </w:r>
      <w:r>
        <w:rPr>
          <w:rStyle w:val="Zakotwiczenieprzypisudolnego"/>
        </w:rPr>
        <w:footnoteReference w:id="1"/>
      </w:r>
      <w:r>
        <w:t>.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</w:pPr>
      <w:r>
        <w:rPr>
          <w:b/>
        </w:rPr>
        <w:t>9. Fundusz Badań i Wdrożeń – Voucher Badawczy (</w:t>
      </w:r>
      <w:proofErr w:type="spellStart"/>
      <w:r>
        <w:rPr>
          <w:b/>
        </w:rPr>
        <w:t>FBiW</w:t>
      </w:r>
      <w:proofErr w:type="spellEnd"/>
      <w:r>
        <w:rPr>
          <w:b/>
        </w:rPr>
        <w:t>-VB)</w:t>
      </w:r>
      <w:r>
        <w:t xml:space="preserve"> – należy przez to rozumieć projekt </w:t>
      </w:r>
      <w:r>
        <w:rPr>
          <w:rFonts w:eastAsia="Times New Roman" w:cs="Calibri"/>
          <w:color w:val="000000"/>
        </w:rPr>
        <w:t>pn. „</w:t>
      </w:r>
      <w:r>
        <w:rPr>
          <w:rFonts w:eastAsia="Times New Roman" w:cs="Times-New-Roman"/>
          <w:lang w:eastAsia="pl-PL"/>
        </w:rPr>
        <w:t xml:space="preserve">Fundusz Badań i Wdrożeń Voucher Badawczy” realizowany w oparciu o art. 35 ust. 2 ustawy wdrożeniowej w ramach Osi priorytetowej 1. Wzmocnienie innowacyjności i konkurencyjności gospodarki regionu, Działania 1.2 Promowanie inwestycji przedsiębiorstw w badania i innowacje, Poddziałania 1.2.1 Wsparcie procesów badawczo-rozwojowych, Regionalnego Programu Operacyjnego Województwa Kujawsko-Pomorskiego na lata 2014-2020, przez KPAI w partnerstwie z </w:t>
      </w:r>
      <w:proofErr w:type="spellStart"/>
      <w:r>
        <w:rPr>
          <w:rFonts w:eastAsia="Times New Roman" w:cs="Times-New-Roman"/>
          <w:lang w:eastAsia="pl-PL"/>
        </w:rPr>
        <w:t>PPiK</w:t>
      </w:r>
      <w:proofErr w:type="spellEnd"/>
      <w:r>
        <w:rPr>
          <w:rFonts w:eastAsia="Times New Roman" w:cs="Times-New-Roman"/>
          <w:lang w:eastAsia="pl-PL"/>
        </w:rPr>
        <w:t xml:space="preserve">, IPH, PTE; </w:t>
      </w:r>
      <w:r>
        <w:t>Projekt grantowy realizowany na terenie województwa kujawsko-pomorskiego, dotyczący budowy i rozwoju systemu innowacji oraz programu bezzwrotnego wsparcia finansowego (dotacji; grantów) dla przedsiębiorstw prowadzących działalność gospodarczą na terenie województwa kujawsko-pomorskiego, w postaci udzielanego wsparcia dla podmiotów na realizację działań badawczo-rozwojowych.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</w:pPr>
      <w:r>
        <w:rPr>
          <w:b/>
        </w:rPr>
        <w:t xml:space="preserve">10. </w:t>
      </w:r>
      <w:proofErr w:type="spellStart"/>
      <w:r>
        <w:rPr>
          <w:b/>
        </w:rPr>
        <w:t>Grantobiorca</w:t>
      </w:r>
      <w:proofErr w:type="spellEnd"/>
      <w:r>
        <w:t xml:space="preserve"> (Wnioskodawca) – należy przez to rozumieć przedsiębiorcę prowadzącego działalność i mającego siedzibę, oddział lub adres głównego miejsca wykonywania działalności (w przypadku osób fizycznych) na terenie województwa kujawsko-pomorskiego, spełniającego warunki opisane w Regulaminie, wybranego w drodze otwartego naboru ogłoszonego przez KPAI w ramach </w:t>
      </w:r>
      <w:proofErr w:type="spellStart"/>
      <w:r>
        <w:t>FBiW</w:t>
      </w:r>
      <w:proofErr w:type="spellEnd"/>
      <w:r>
        <w:t>-VB, zgodnie z art. 35 ust. 3 ustawy wdrożeniowej.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</w:pPr>
      <w:r>
        <w:rPr>
          <w:b/>
          <w:bCs/>
        </w:rPr>
        <w:t xml:space="preserve">11. Innowacja procesowa </w:t>
      </w:r>
      <w:r>
        <w:t>– należy przez to rozumieć wdrożenie nowej lub znacząco udoskonalonej metody produkcji lub dostawy. Do tej kategorii zalicza się znaczące zmiany w zakresie technologii, urządzeń oraz/lub oprogramowania</w:t>
      </w:r>
      <w:r>
        <w:rPr>
          <w:rStyle w:val="Zakotwiczenieprzypisudolnego"/>
        </w:rPr>
        <w:footnoteReference w:id="2"/>
      </w:r>
      <w:r>
        <w:t>. Nie jest innowacją: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</w:pPr>
      <w:r>
        <w:rPr>
          <w:rFonts w:cs="SwitzerEFN-Bold"/>
          <w:bCs/>
        </w:rPr>
        <w:t>1) Zaprzestanie wykorzystywania procesu, metody marketingowej lub organizacyjnej bądź zaprzestanie oferowania produktu</w:t>
      </w:r>
      <w:r>
        <w:t>;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</w:pPr>
      <w:r>
        <w:rPr>
          <w:rFonts w:cs="SwitzerEFN-Bold"/>
          <w:bCs/>
        </w:rPr>
        <w:t>2) Proste zastąpienie lub rozszerzenie</w:t>
      </w:r>
      <w:r>
        <w:t>;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</w:pPr>
      <w:r>
        <w:rPr>
          <w:rFonts w:cs="SwitzerEFN-Bold"/>
          <w:bCs/>
        </w:rPr>
        <w:t>3) Zmiany wynikaj</w:t>
      </w:r>
      <w:r>
        <w:rPr>
          <w:rFonts w:cs="CourierNewPS-BoldMT"/>
          <w:bCs/>
        </w:rPr>
        <w:t>ą</w:t>
      </w:r>
      <w:r>
        <w:rPr>
          <w:rFonts w:cs="SwitzerEFN-Bold"/>
          <w:bCs/>
        </w:rPr>
        <w:t>ce wy</w:t>
      </w:r>
      <w:r>
        <w:rPr>
          <w:rFonts w:cs="CourierNewPS-BoldMT"/>
          <w:bCs/>
        </w:rPr>
        <w:t>łą</w:t>
      </w:r>
      <w:r>
        <w:rPr>
          <w:rFonts w:cs="SwitzerEFN-Bold"/>
          <w:bCs/>
        </w:rPr>
        <w:t>cznie ze zmian cen czynników produkcji</w:t>
      </w:r>
      <w:r>
        <w:t>;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</w:pPr>
      <w:r>
        <w:rPr>
          <w:rFonts w:cs="SwitzerEFN-Bold"/>
          <w:bCs/>
        </w:rPr>
        <w:t>4) Dostosowywanie do indywidualnych wymogów</w:t>
      </w:r>
      <w:r>
        <w:t>;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</w:pPr>
      <w:r>
        <w:rPr>
          <w:rFonts w:cs="SwitzerEFN-Bold"/>
          <w:bCs/>
        </w:rPr>
        <w:t>5) Regularne zmiany sezonowe i inne zmiany cykliczne</w:t>
      </w:r>
      <w:r>
        <w:t>;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</w:pPr>
      <w:r>
        <w:rPr>
          <w:rFonts w:cs="SwitzerEFN-Bold"/>
          <w:bCs/>
        </w:rPr>
        <w:t>6) Obrót nowymi lub znacz</w:t>
      </w:r>
      <w:r>
        <w:rPr>
          <w:rFonts w:cs="CourierNewPS-BoldMT"/>
          <w:bCs/>
        </w:rPr>
        <w:t>ą</w:t>
      </w:r>
      <w:r>
        <w:rPr>
          <w:rFonts w:cs="SwitzerEFN-Bold"/>
          <w:bCs/>
        </w:rPr>
        <w:t>co udoskonalonymi produktami.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</w:pPr>
      <w:r>
        <w:rPr>
          <w:b/>
          <w:bCs/>
          <w:iCs/>
        </w:rPr>
        <w:t>12. Innowacja produktowa</w:t>
      </w:r>
      <w:r>
        <w:rPr>
          <w:b/>
          <w:bCs/>
        </w:rPr>
        <w:t xml:space="preserve"> </w:t>
      </w:r>
      <w:r>
        <w:t xml:space="preserve">– należy przez to rozumieć wprowadzenie wyrobu lub usługi, które są nowe lub znacząco udoskonalone w zakresie swoich cech lub zastosowań. Zalicza się tu znaczące udoskonalenia </w:t>
      </w:r>
      <w:r>
        <w:lastRenderedPageBreak/>
        <w:t>pod względem specyfikacji technicznych, komponentów i materiałów, wbudowanego oprogramowania, łatwości obsługi lub innych cech funkcjonalnych</w:t>
      </w:r>
      <w:r>
        <w:rPr>
          <w:rStyle w:val="Zakotwiczenieprzypisudolnego"/>
        </w:rPr>
        <w:footnoteReference w:id="3"/>
      </w:r>
      <w:r>
        <w:t>. Nie jest innowacją: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</w:pPr>
      <w:r>
        <w:rPr>
          <w:rFonts w:cs="SwitzerEFN-Bold"/>
          <w:bCs/>
        </w:rPr>
        <w:t>1) Zaprzestanie wykorzystywania procesu, metody marketingowej lub organizacyjnej bądź zaprzestanie oferowania produktu</w:t>
      </w:r>
      <w:r>
        <w:t>;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</w:pPr>
      <w:r>
        <w:rPr>
          <w:rFonts w:cs="SwitzerEFN-Bold"/>
          <w:bCs/>
        </w:rPr>
        <w:t>2) Proste zastąpienie lub rozszerzenie</w:t>
      </w:r>
      <w:r>
        <w:t>;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</w:pPr>
      <w:r>
        <w:rPr>
          <w:rFonts w:cs="SwitzerEFN-Bold"/>
          <w:bCs/>
        </w:rPr>
        <w:t>3) Zmiany wynikaj</w:t>
      </w:r>
      <w:r>
        <w:rPr>
          <w:rFonts w:cs="CourierNewPS-BoldMT"/>
          <w:bCs/>
        </w:rPr>
        <w:t>ą</w:t>
      </w:r>
      <w:r>
        <w:rPr>
          <w:rFonts w:cs="SwitzerEFN-Bold"/>
          <w:bCs/>
        </w:rPr>
        <w:t>ce wy</w:t>
      </w:r>
      <w:r>
        <w:rPr>
          <w:rFonts w:cs="CourierNewPS-BoldMT"/>
          <w:bCs/>
        </w:rPr>
        <w:t>łą</w:t>
      </w:r>
      <w:r>
        <w:rPr>
          <w:rFonts w:cs="SwitzerEFN-Bold"/>
          <w:bCs/>
        </w:rPr>
        <w:t>cznie ze zmian cen czynników produkcji</w:t>
      </w:r>
      <w:r>
        <w:t>;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</w:pPr>
      <w:r>
        <w:rPr>
          <w:rFonts w:cs="SwitzerEFN-Bold"/>
          <w:bCs/>
        </w:rPr>
        <w:t>4) Dostosowywanie do indywidualnych wymogów</w:t>
      </w:r>
      <w:r>
        <w:t>;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</w:pPr>
      <w:r>
        <w:rPr>
          <w:rFonts w:cs="SwitzerEFN-Bold"/>
          <w:bCs/>
        </w:rPr>
        <w:t>5) Regularne zmiany sezonowe i inne zmiany cykliczne</w:t>
      </w:r>
      <w:r>
        <w:t>;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</w:pPr>
      <w:r>
        <w:rPr>
          <w:rFonts w:cs="SwitzerEFN-Bold"/>
          <w:bCs/>
        </w:rPr>
        <w:t>6) Obrót nowymi lub znacz</w:t>
      </w:r>
      <w:r>
        <w:rPr>
          <w:rFonts w:cs="CourierNewPS-BoldMT"/>
          <w:bCs/>
        </w:rPr>
        <w:t>ą</w:t>
      </w:r>
      <w:r>
        <w:rPr>
          <w:rFonts w:cs="SwitzerEFN-Bold"/>
          <w:bCs/>
        </w:rPr>
        <w:t>co udoskonalonymi produktami.</w:t>
      </w:r>
    </w:p>
    <w:p w:rsidR="00B70E0E" w:rsidRDefault="003D0BB1">
      <w:pPr>
        <w:pStyle w:val="Tekstpodstawowy3"/>
        <w:spacing w:line="240" w:lineRule="auto"/>
        <w:jc w:val="both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13. Innowacyjny charakter przedsięwzięcia</w:t>
      </w:r>
      <w:r>
        <w:rPr>
          <w:rFonts w:cs="Tahoma"/>
          <w:sz w:val="22"/>
          <w:szCs w:val="22"/>
        </w:rPr>
        <w:t xml:space="preserve"> – należy przez to rozumieć innowacyjność zgodnie z pojęciem innowacji zawartym w Decyzji Nr 1639/2009/WE Parlamentu Europejskiego i Rady z dnia 24.10.2006r. ustanawiającej Program ramowy na rzecz konkurencyjności i innowacji, akapit (8) oraz Publikacji OECD i Eurostatu: Podręcznik Oslo. Zasady gromadzenia i interpretacji danych dotyczących innowacji, wydanie 3, rozdział 3.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b/>
          <w:bCs/>
          <w:color w:val="000000"/>
        </w:rPr>
        <w:t xml:space="preserve">14. Instytucja Zarządzająca Regionalnym Programem Operacyjnym Województwa Kujawsko-Pomorskiego (IZ RPO WK-P) </w:t>
      </w:r>
      <w:r>
        <w:rPr>
          <w:rFonts w:eastAsia="Times New Roman" w:cs="Calibri"/>
          <w:color w:val="000000"/>
        </w:rPr>
        <w:t>– należy przez to rozumieć Zarząd Województwa Kujawsko-Pomorskiego działający poprzez Departament Rozwoju Regionalnego Urzędu Marszałkowskiego Województwa Kujawsko-Pomorskiego/ Departament Wdrażania Regionalnego Programu Operacyjnego Urzędu Marszałkowskiego Województwa Kujawsko-Pomorskiego</w:t>
      </w:r>
      <w:r>
        <w:rPr>
          <w:rStyle w:val="Zakotwiczenieprzypisudolnego"/>
          <w:rFonts w:eastAsia="Times New Roman" w:cs="Calibri"/>
          <w:color w:val="000000"/>
        </w:rPr>
        <w:footnoteReference w:id="4"/>
      </w:r>
      <w:r>
        <w:rPr>
          <w:rFonts w:eastAsia="Times New Roman" w:cs="Calibri"/>
          <w:color w:val="000000"/>
        </w:rPr>
        <w:t>.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cs="Tahoma"/>
          <w:b/>
        </w:rPr>
        <w:t>15.</w:t>
      </w:r>
      <w:r>
        <w:rPr>
          <w:rFonts w:cs="Tahoma"/>
        </w:rPr>
        <w:t xml:space="preserve"> </w:t>
      </w:r>
      <w:r>
        <w:rPr>
          <w:rFonts w:eastAsia="Times New Roman" w:cs="Calibri"/>
          <w:b/>
          <w:color w:val="000000"/>
        </w:rPr>
        <w:t>Inteligentne specjalizacje (IS)</w:t>
      </w:r>
      <w:r>
        <w:rPr>
          <w:rFonts w:eastAsia="Times New Roman" w:cs="Calibri"/>
          <w:color w:val="000000"/>
        </w:rPr>
        <w:t xml:space="preserve"> – należy przez to rozumieć wyłonione według zasad określonych w Regionalnej Strategii Innowacji Województwa Kujawsko-Pomorskiego na lata 2014-2020 dziedziny gospodarki i nauki najistotniejsze z punktu widzenia potencjału regionu oraz ukierunkowaniu na nie interwencji, mającej na celu radykalny rozwój województwa poprzez wzrost innowacyjności gospodarki na bazie absorpcji wyników wysoko zaawansowanych badań</w:t>
      </w:r>
      <w:r>
        <w:rPr>
          <w:rStyle w:val="Zakotwiczenieprzypisudolnego"/>
          <w:rFonts w:eastAsia="Times New Roman" w:cs="Calibri"/>
          <w:color w:val="000000"/>
        </w:rPr>
        <w:footnoteReference w:id="5"/>
      </w:r>
      <w:r>
        <w:rPr>
          <w:rFonts w:eastAsia="Times New Roman" w:cs="Calibri"/>
          <w:color w:val="000000"/>
        </w:rPr>
        <w:t>.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b/>
          <w:color w:val="000000"/>
        </w:rPr>
        <w:lastRenderedPageBreak/>
        <w:t xml:space="preserve">16. Inteligentne Specjalizacje Inne </w:t>
      </w:r>
      <w:r>
        <w:rPr>
          <w:rFonts w:eastAsia="Times New Roman" w:cs="Calibri"/>
          <w:color w:val="000000"/>
        </w:rPr>
        <w:t xml:space="preserve">– to obszary specjalizacji regionalnych wyłonione w ramach przedsiębiorczego odkrywania przez przedsiębiorców zaangażowanych w tworzenie regionalnej polityki innowacyjnej w warunkach zmieniających się uwarunkowań gospodarczych i rynkowych, przyczyniające się do wzrostu innowacyjności regionu i powstawania nowych miejsc pracy. Powinny one wpisywać się nie tylko w spełnianie zapotrzebowania rynkowego, ale również opierać się na wartościach publicznych oraz mieć walor badawczo-rozwojowy prowadzący do zwiększenia transferu technologii z nauki do gospodarki.  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  <w:rPr>
          <w:rFonts w:eastAsia="Times New Roman" w:cs="Calibri"/>
          <w:bCs/>
        </w:rPr>
      </w:pPr>
      <w:r>
        <w:rPr>
          <w:rFonts w:eastAsia="Times New Roman" w:cs="Calibri"/>
          <w:b/>
          <w:bCs/>
        </w:rPr>
        <w:t xml:space="preserve">17.  Jednostka naukowa </w:t>
      </w:r>
      <w:r>
        <w:rPr>
          <w:rFonts w:eastAsia="Times New Roman" w:cs="Calibri"/>
          <w:bCs/>
        </w:rPr>
        <w:t>– zgodnie z art. 2 pkt 9 Ustawy z dnia 30 kwietnia 2010 r. o zasadach finansowania nauki (</w:t>
      </w:r>
      <w:proofErr w:type="spellStart"/>
      <w:r>
        <w:rPr>
          <w:rFonts w:eastAsia="Times New Roman" w:cs="Calibri"/>
          <w:bCs/>
        </w:rPr>
        <w:t>t.j</w:t>
      </w:r>
      <w:proofErr w:type="spellEnd"/>
      <w:r>
        <w:rPr>
          <w:rFonts w:eastAsia="Times New Roman" w:cs="Calibri"/>
          <w:bCs/>
        </w:rPr>
        <w:t xml:space="preserve">. Dz.U. z 2016 r. poz. 2045 z </w:t>
      </w:r>
      <w:proofErr w:type="spellStart"/>
      <w:r>
        <w:rPr>
          <w:rFonts w:eastAsia="Times New Roman" w:cs="Calibri"/>
          <w:bCs/>
        </w:rPr>
        <w:t>późn</w:t>
      </w:r>
      <w:proofErr w:type="spellEnd"/>
      <w:r>
        <w:rPr>
          <w:rFonts w:eastAsia="Times New Roman" w:cs="Calibri"/>
          <w:bCs/>
        </w:rPr>
        <w:t>. zm.). Prowadzące w sposób ciągły badania naukowe lub prace rozwojowe: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a) podstawowe jednostki organizacyjne uczelni w rozumieniu statutów tych uczelni,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b) jednostki naukowe Polskiej Akademii Nauk w rozumieniu ustawy z dnia 30 kwietnia 2010 r. o Polskiej Akademii Nauk (Dz. U. z 2016 r. poz. 572 i 1311, z </w:t>
      </w:r>
      <w:proofErr w:type="spellStart"/>
      <w:r>
        <w:rPr>
          <w:rFonts w:eastAsia="Times New Roman" w:cs="Calibri"/>
          <w:bCs/>
        </w:rPr>
        <w:t>późn</w:t>
      </w:r>
      <w:proofErr w:type="spellEnd"/>
      <w:r>
        <w:rPr>
          <w:rFonts w:eastAsia="Times New Roman" w:cs="Calibri"/>
          <w:bCs/>
        </w:rPr>
        <w:t>. zm.),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c) instytuty badawcze w rozumieniu ustawy z dnia 30 kwietnia 2010 r. o instytutach badawczych (Dz. U. z 2016 r. poz. 572 i 1311, z </w:t>
      </w:r>
      <w:proofErr w:type="spellStart"/>
      <w:r>
        <w:rPr>
          <w:rFonts w:eastAsia="Times New Roman" w:cs="Calibri"/>
          <w:bCs/>
        </w:rPr>
        <w:t>późn</w:t>
      </w:r>
      <w:proofErr w:type="spellEnd"/>
      <w:r>
        <w:rPr>
          <w:rFonts w:eastAsia="Times New Roman" w:cs="Calibri"/>
          <w:bCs/>
        </w:rPr>
        <w:t>. zm.)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d) międzynarodowe instytuty naukowe utworzone na podstawie odrębnych przepisów, działające na terytorium Rzeczypospolitej Polskiej,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e) Polską Akademię Umiejętności,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f) inne jednostki organizacyjne niewymienione w lit. a-e, posiadające siedzibę na terytorium Rzeczypospolitej Polskiej, będące organizacjami prowadzącymi badania i upowszechniającymi wiedzę w rozumieniu art. 2 pkt 83 rozporządzenia Komisji (UE) nr 651/2014 z dnia 17 czerwca 2014 r. uznającego niektóre rodzaje pomocy za zgodne z rynkiem wewnętrznym w zastosowaniu art. 107 i 108 Traktatu (Dz. Urz. UE L 187 z 26.6.2014, str. 1).</w:t>
      </w:r>
    </w:p>
    <w:p w:rsidR="00D010E6" w:rsidRDefault="003D0BB1">
      <w:pPr>
        <w:tabs>
          <w:tab w:val="left" w:pos="360"/>
        </w:tabs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b/>
          <w:bCs/>
        </w:rPr>
        <w:t xml:space="preserve">18. </w:t>
      </w:r>
      <w:r>
        <w:rPr>
          <w:rFonts w:eastAsia="Times New Roman" w:cs="Calibri"/>
          <w:b/>
          <w:color w:val="000000"/>
        </w:rPr>
        <w:t xml:space="preserve">Komercjalizacja wyników prac B+R </w:t>
      </w:r>
      <w:r>
        <w:rPr>
          <w:rFonts w:eastAsia="Times New Roman" w:cs="Calibri"/>
          <w:color w:val="000000"/>
        </w:rPr>
        <w:t xml:space="preserve">– </w:t>
      </w:r>
      <w:r w:rsidR="00D010E6" w:rsidRPr="00D010E6">
        <w:rPr>
          <w:rFonts w:eastAsia="Times New Roman" w:cs="Calibri"/>
          <w:color w:val="000000"/>
        </w:rPr>
        <w:t>Komercjalizacja wyników prac B+R, rozumiana jako wdrożenie wyników prac B+R we własnej działalności gospodarczej przedsiębiorcy lub udzielenie licencji lub sprzedaż wyników przedsięwzięcia w celu ich wprowadzania do działalności gospodarczej innego przedsiębiorcy. Komercjalizacja powinna nastąpić w terminie maksymalnie do jednego roku od dnia zakończenia realizacji przedsięwzięcia, w uzasadnionych przypadkach okres ten może zostać przedłużony. Wdrożenie może być sfinansowane ze środków własnych lub innego, zewnętrznego źródła finansowania. Przerwanie realizacji przedsięwzięcia oraz rezygnacja z wdrożenia wyników prac B+R nie skutkuje koniecznością zwrotu środków wyłącznie w przypadku, gdy w trakcie realizacji prac B+R okaże się, że dalsze prace nie doprowadzą do osiągnięcia zakładanych wyników, bądź gdy po zakończeniu prac B+R wdrożenie okaże się bezcelowe z ekonomicznego punktu widzenia.</w:t>
      </w:r>
    </w:p>
    <w:p w:rsidR="00B70E0E" w:rsidRDefault="003D0BB1">
      <w:pPr>
        <w:tabs>
          <w:tab w:val="left" w:pos="360"/>
        </w:tabs>
        <w:spacing w:after="120" w:line="240" w:lineRule="auto"/>
        <w:jc w:val="both"/>
        <w:rPr>
          <w:rFonts w:eastAsia="Times New Roman" w:cs="Calibri"/>
        </w:rPr>
      </w:pPr>
      <w:bookmarkStart w:id="0" w:name="_GoBack"/>
      <w:bookmarkEnd w:id="0"/>
      <w:r>
        <w:rPr>
          <w:rFonts w:eastAsia="Times New Roman" w:cs="Calibri"/>
          <w:b/>
          <w:bCs/>
        </w:rPr>
        <w:t xml:space="preserve">19. Komisja Konkursowa </w:t>
      </w:r>
      <w:proofErr w:type="spellStart"/>
      <w:r>
        <w:rPr>
          <w:rFonts w:eastAsia="Times New Roman" w:cs="Calibri"/>
          <w:b/>
          <w:bCs/>
        </w:rPr>
        <w:t>FBiW</w:t>
      </w:r>
      <w:proofErr w:type="spellEnd"/>
      <w:r>
        <w:rPr>
          <w:rFonts w:eastAsia="Times New Roman" w:cs="Calibri"/>
          <w:b/>
          <w:bCs/>
        </w:rPr>
        <w:t xml:space="preserve">-VB </w:t>
      </w:r>
      <w:r>
        <w:rPr>
          <w:rFonts w:eastAsia="Times New Roman" w:cs="Calibri"/>
        </w:rPr>
        <w:t xml:space="preserve">– należy przez to rozumieć zespół przeprowadzający ocenę wniosków w ramach organizowanego konkursu. Powołana do przeprowadzenia procesu oceny przedsięwzięć (oceny </w:t>
      </w:r>
      <w:r>
        <w:rPr>
          <w:rFonts w:eastAsia="Times New Roman" w:cs="Calibri"/>
        </w:rPr>
        <w:lastRenderedPageBreak/>
        <w:t xml:space="preserve">formalnej i merytorycznej wniosków). Członkowie Komisji Konkursowej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>-VB dokonują rzetelnej i bezstronnej oceny przedsięwzięć według określonych w Regulaminie kryteriów.</w:t>
      </w:r>
    </w:p>
    <w:p w:rsidR="00B70E0E" w:rsidRDefault="003D0BB1">
      <w:pPr>
        <w:spacing w:after="120" w:line="240" w:lineRule="auto"/>
        <w:jc w:val="both"/>
        <w:rPr>
          <w:rFonts w:cs="Tahoma"/>
        </w:rPr>
      </w:pPr>
      <w:r>
        <w:rPr>
          <w:rFonts w:cs="Tahoma"/>
          <w:b/>
        </w:rPr>
        <w:t>20. Koszt całkowity przedsięwzięcia</w:t>
      </w:r>
      <w:r>
        <w:rPr>
          <w:rFonts w:cs="Tahoma"/>
        </w:rPr>
        <w:t xml:space="preserve"> – należy przez to rozumieć całkowite wydatki kwalifikujące się do objęcia wsparciem oraz niekwalifikowane (pozostałe) w ramach przedsięwzięcia niezbędne do jego realizacji.</w:t>
      </w:r>
    </w:p>
    <w:p w:rsidR="00B70E0E" w:rsidRDefault="003D0BB1">
      <w:pPr>
        <w:spacing w:after="120" w:line="240" w:lineRule="auto"/>
        <w:jc w:val="both"/>
        <w:rPr>
          <w:rFonts w:eastAsia="DejaVuSans" w:cs="DejaVuSans"/>
        </w:rPr>
      </w:pPr>
      <w:r>
        <w:rPr>
          <w:rFonts w:eastAsia="Times New Roman" w:cs="Calibri"/>
          <w:b/>
          <w:bCs/>
          <w:color w:val="000000"/>
        </w:rPr>
        <w:t xml:space="preserve">21. Kujawsko-Pomorska Agencja Innowacji spółka z ograniczoną odpowiedzialnością (KPAI) </w:t>
      </w:r>
      <w:r>
        <w:rPr>
          <w:rFonts w:eastAsia="Times New Roman" w:cs="Calibri"/>
          <w:color w:val="000000"/>
        </w:rPr>
        <w:t xml:space="preserve">– należy przez </w:t>
      </w:r>
      <w:r>
        <w:rPr>
          <w:rFonts w:eastAsia="Times New Roman" w:cs="Calibri"/>
        </w:rPr>
        <w:t xml:space="preserve">to rozumieć operatora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>-VB (</w:t>
      </w:r>
      <w:r>
        <w:rPr>
          <w:rFonts w:eastAsia="Times New Roman" w:cs="Calibri"/>
          <w:color w:val="000000"/>
        </w:rPr>
        <w:t xml:space="preserve">Beneficjenta </w:t>
      </w:r>
      <w:proofErr w:type="spellStart"/>
      <w:r>
        <w:rPr>
          <w:rFonts w:eastAsia="Times New Roman" w:cs="Calibri"/>
          <w:color w:val="000000"/>
        </w:rPr>
        <w:t>FBiW</w:t>
      </w:r>
      <w:proofErr w:type="spellEnd"/>
      <w:r>
        <w:rPr>
          <w:rFonts w:eastAsia="Times New Roman" w:cs="Calibri"/>
          <w:color w:val="000000"/>
        </w:rPr>
        <w:t>-</w:t>
      </w:r>
      <w:r>
        <w:rPr>
          <w:rFonts w:eastAsia="Times New Roman" w:cs="Calibri"/>
        </w:rPr>
        <w:t xml:space="preserve">VB; </w:t>
      </w:r>
      <w:proofErr w:type="spellStart"/>
      <w:r>
        <w:rPr>
          <w:rFonts w:eastAsia="Times New Roman" w:cs="Calibri"/>
        </w:rPr>
        <w:t>Grantodawcę</w:t>
      </w:r>
      <w:proofErr w:type="spellEnd"/>
      <w:r>
        <w:rPr>
          <w:rFonts w:eastAsia="Times New Roman" w:cs="Calibri"/>
        </w:rPr>
        <w:t>; Lidera projektu)</w:t>
      </w:r>
      <w:r>
        <w:rPr>
          <w:rFonts w:eastAsia="Times New Roman" w:cs="Times-New-Roman"/>
          <w:lang w:eastAsia="pl-PL"/>
        </w:rPr>
        <w:t xml:space="preserve">; Zadaniem KPAI jest przeprowadzenie wszelkich działań związanych z zarządzaniem </w:t>
      </w:r>
      <w:proofErr w:type="spellStart"/>
      <w:r>
        <w:rPr>
          <w:rFonts w:eastAsia="Times New Roman" w:cs="Times-New-Roman"/>
          <w:lang w:eastAsia="pl-PL"/>
        </w:rPr>
        <w:t>FBiW</w:t>
      </w:r>
      <w:proofErr w:type="spellEnd"/>
      <w:r>
        <w:rPr>
          <w:rFonts w:eastAsia="Times New Roman" w:cs="Times-New-Roman"/>
          <w:lang w:eastAsia="pl-PL"/>
        </w:rPr>
        <w:t xml:space="preserve">-VB, w tym w zakresie naboru, oceny, wdrażania, kontroli i monitoringu przedsięwzięć realizowanych w ramach </w:t>
      </w:r>
      <w:proofErr w:type="spellStart"/>
      <w:r>
        <w:rPr>
          <w:rFonts w:eastAsia="Times New Roman" w:cs="Times-New-Roman"/>
          <w:lang w:eastAsia="pl-PL"/>
        </w:rPr>
        <w:t>FBiW</w:t>
      </w:r>
      <w:proofErr w:type="spellEnd"/>
      <w:r>
        <w:rPr>
          <w:rFonts w:eastAsia="Times New Roman" w:cs="Times-New-Roman"/>
          <w:lang w:eastAsia="pl-PL"/>
        </w:rPr>
        <w:t>-VB.</w:t>
      </w:r>
    </w:p>
    <w:p w:rsidR="00B70E0E" w:rsidRDefault="003D0BB1">
      <w:pPr>
        <w:spacing w:after="120" w:line="240" w:lineRule="auto"/>
        <w:jc w:val="both"/>
        <w:rPr>
          <w:rFonts w:cs="Verdana"/>
        </w:rPr>
      </w:pPr>
      <w:r>
        <w:rPr>
          <w:b/>
        </w:rPr>
        <w:t xml:space="preserve">22. MŚP </w:t>
      </w:r>
      <w:r>
        <w:t>–</w:t>
      </w:r>
      <w:r>
        <w:rPr>
          <w:b/>
        </w:rPr>
        <w:t xml:space="preserve"> </w:t>
      </w:r>
      <w:r>
        <w:rPr>
          <w:rFonts w:eastAsia="Times New Roman" w:cs="Times-New-Roman"/>
          <w:lang w:eastAsia="pl-PL"/>
        </w:rPr>
        <w:t>należy przez to rozumieć mikroprzedsiębiorstwa, małe i średnie przedsiębiorstwa spełniające warunki określone w załączniku I do Rozporządzenia Komisji (UE) nr 651/2014 z dnia 17 czerwca 2014 r. uznającego niektóre rodzaje pomocy za zgodne z rynkiem wewnętrznym w zastosowaniu art. 107 i 108 Traktatu</w:t>
      </w:r>
      <w:r>
        <w:rPr>
          <w:rFonts w:cs="Verdana"/>
        </w:rPr>
        <w:t>.</w:t>
      </w:r>
    </w:p>
    <w:p w:rsidR="00B70E0E" w:rsidRDefault="003D0BB1">
      <w:pPr>
        <w:spacing w:after="120" w:line="240" w:lineRule="auto"/>
        <w:jc w:val="both"/>
        <w:rPr>
          <w:rFonts w:cs="Verdana"/>
        </w:rPr>
      </w:pPr>
      <w:r>
        <w:rPr>
          <w:rFonts w:cs="Verdana"/>
          <w:b/>
        </w:rPr>
        <w:t xml:space="preserve">23. </w:t>
      </w:r>
      <w:r>
        <w:rPr>
          <w:rFonts w:eastAsia="Times New Roman" w:cs="Times-New-Roman"/>
          <w:b/>
          <w:lang w:eastAsia="pl-PL"/>
        </w:rPr>
        <w:t>Nieprawidłowość</w:t>
      </w:r>
      <w:r>
        <w:rPr>
          <w:rFonts w:eastAsia="Times New Roman" w:cs="Times-New-Roman"/>
          <w:lang w:eastAsia="pl-PL"/>
        </w:rPr>
        <w:t xml:space="preserve"> – należy przez to rozumieć jakiekolwiek naruszenie przepisu prawa krajowego lub unijnego lub dokumentacji </w:t>
      </w:r>
      <w:proofErr w:type="spellStart"/>
      <w:r>
        <w:rPr>
          <w:rFonts w:eastAsia="Times New Roman" w:cs="Times-New-Roman"/>
          <w:lang w:eastAsia="pl-PL"/>
        </w:rPr>
        <w:t>FBiW</w:t>
      </w:r>
      <w:proofErr w:type="spellEnd"/>
      <w:r>
        <w:rPr>
          <w:rFonts w:eastAsia="Times New Roman" w:cs="Times-New-Roman"/>
          <w:lang w:eastAsia="pl-PL"/>
        </w:rPr>
        <w:t xml:space="preserve">-VB, wynikające z działania lub zaniechania </w:t>
      </w:r>
      <w:proofErr w:type="spellStart"/>
      <w:r>
        <w:rPr>
          <w:rFonts w:eastAsia="Times New Roman" w:cs="Times-New-Roman"/>
          <w:lang w:eastAsia="pl-PL"/>
        </w:rPr>
        <w:t>Grantobiorcy</w:t>
      </w:r>
      <w:proofErr w:type="spellEnd"/>
      <w:r>
        <w:rPr>
          <w:rFonts w:eastAsia="Times New Roman" w:cs="Times-New-Roman"/>
          <w:lang w:eastAsia="pl-PL"/>
        </w:rPr>
        <w:t>, które ma lub może mieć szkodliwy wpływ na budżet Unii Europejskiej poprzez obciążenie budżetu Unii nieuzasadnionym wydatkiem, zgodnie z art. 2 pkt 36 Rozporządzenia ogólnego.</w:t>
      </w:r>
      <w:r>
        <w:t xml:space="preserve"> 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b/>
        </w:rPr>
        <w:t xml:space="preserve">24. Ocena przedsięwzięcia </w:t>
      </w:r>
      <w:r>
        <w:t xml:space="preserve">– należy przez to rozumieć dokonywany przez Komisję Konkursową </w:t>
      </w:r>
      <w:proofErr w:type="spellStart"/>
      <w:r>
        <w:t>FBiW</w:t>
      </w:r>
      <w:proofErr w:type="spellEnd"/>
      <w:r>
        <w:t xml:space="preserve">-VB kompleksowy proces oceny wniosku w ramach </w:t>
      </w:r>
      <w:r>
        <w:rPr>
          <w:rFonts w:eastAsia="Times New Roman" w:cs="Calibri"/>
        </w:rPr>
        <w:t>oceny formalnej i merytorycznej według określonych kryteriów i procedury.</w:t>
      </w:r>
    </w:p>
    <w:p w:rsidR="00B70E0E" w:rsidRDefault="003D0BB1">
      <w:pPr>
        <w:spacing w:after="120" w:line="240" w:lineRule="auto"/>
        <w:jc w:val="both"/>
        <w:rPr>
          <w:rFonts w:cs="Tahoma"/>
        </w:rPr>
      </w:pPr>
      <w:r>
        <w:rPr>
          <w:rFonts w:cs="Tahoma"/>
          <w:b/>
        </w:rPr>
        <w:t xml:space="preserve">25. Partnerstwo </w:t>
      </w:r>
      <w:r>
        <w:rPr>
          <w:rFonts w:cs="Tahoma"/>
        </w:rPr>
        <w:t xml:space="preserve">– należy przez to rozumieć porozumienie zawarte na mocy umowy partnerskiej pomiędzy </w:t>
      </w:r>
      <w:r>
        <w:rPr>
          <w:rFonts w:eastAsia="Times New Roman" w:cs="Calibri"/>
          <w:bCs/>
          <w:color w:val="000000"/>
        </w:rPr>
        <w:t>Kujawsko-Pomorską Agencją Innowacji spółką z ograniczoną odpowiedzialnością</w:t>
      </w:r>
      <w:r>
        <w:rPr>
          <w:rFonts w:eastAsia="Times New Roman" w:cs="Calibri"/>
          <w:b/>
          <w:bCs/>
          <w:color w:val="000000"/>
        </w:rPr>
        <w:t xml:space="preserve"> (KPAI) </w:t>
      </w:r>
      <w:r>
        <w:rPr>
          <w:rFonts w:cs="Tahoma"/>
        </w:rPr>
        <w:t xml:space="preserve">a </w:t>
      </w:r>
      <w:r>
        <w:t xml:space="preserve">Izbą Przemysłowo-Handlową w Toruniu </w:t>
      </w:r>
      <w:r>
        <w:rPr>
          <w:b/>
        </w:rPr>
        <w:t>(IPH)</w:t>
      </w:r>
      <w:r>
        <w:rPr>
          <w:rFonts w:cs="Tahoma"/>
        </w:rPr>
        <w:t xml:space="preserve"> i</w:t>
      </w:r>
      <w:r>
        <w:rPr>
          <w:rFonts w:eastAsia="Times New Roman" w:cs="Arial"/>
          <w:b/>
        </w:rPr>
        <w:t xml:space="preserve"> </w:t>
      </w:r>
      <w:r>
        <w:rPr>
          <w:rFonts w:eastAsia="Times New Roman" w:cs="Arial"/>
        </w:rPr>
        <w:t>„Pracodawcy Pomorza i Kujaw” Związkiem Pracodawców</w:t>
      </w:r>
      <w:r>
        <w:rPr>
          <w:rFonts w:eastAsia="Times New Roman" w:cs="Arial"/>
          <w:b/>
        </w:rPr>
        <w:t xml:space="preserve"> (</w:t>
      </w:r>
      <w:proofErr w:type="spellStart"/>
      <w:r>
        <w:rPr>
          <w:rFonts w:eastAsia="Times New Roman" w:cs="Arial"/>
          <w:b/>
        </w:rPr>
        <w:t>PPiK</w:t>
      </w:r>
      <w:proofErr w:type="spellEnd"/>
      <w:r>
        <w:rPr>
          <w:rFonts w:eastAsia="Times New Roman" w:cs="Arial"/>
          <w:b/>
        </w:rPr>
        <w:t>)</w:t>
      </w:r>
      <w:r>
        <w:rPr>
          <w:rFonts w:eastAsia="Times New Roman" w:cs="Arial"/>
        </w:rPr>
        <w:t xml:space="preserve"> i</w:t>
      </w:r>
      <w:r>
        <w:rPr>
          <w:rFonts w:cs="Tahoma"/>
        </w:rPr>
        <w:t xml:space="preserve"> </w:t>
      </w:r>
      <w:r>
        <w:t>Polskim Towarzystwem Ekonomicznym Oddział w Bydgoszczy</w:t>
      </w:r>
      <w:r>
        <w:rPr>
          <w:b/>
        </w:rPr>
        <w:t xml:space="preserve"> (PTE)</w:t>
      </w:r>
      <w:r>
        <w:rPr>
          <w:rFonts w:cs="Tahoma"/>
        </w:rPr>
        <w:t xml:space="preserve">, zgodne z ustawą wdrożeniową powołane do realizacji </w:t>
      </w:r>
      <w:proofErr w:type="spellStart"/>
      <w:r>
        <w:rPr>
          <w:rFonts w:cs="Tahoma"/>
        </w:rPr>
        <w:t>FBiW</w:t>
      </w:r>
      <w:proofErr w:type="spellEnd"/>
      <w:r>
        <w:rPr>
          <w:rFonts w:cs="Tahoma"/>
        </w:rPr>
        <w:t>-VB.</w:t>
      </w:r>
    </w:p>
    <w:p w:rsidR="00B70E0E" w:rsidRDefault="003D0BB1">
      <w:pPr>
        <w:spacing w:after="120" w:line="240" w:lineRule="auto"/>
        <w:jc w:val="both"/>
        <w:rPr>
          <w:rFonts w:cs="Tahoma"/>
        </w:rPr>
      </w:pPr>
      <w:r>
        <w:rPr>
          <w:rFonts w:cs="Tahoma"/>
          <w:b/>
        </w:rPr>
        <w:t xml:space="preserve">26. Płatność - </w:t>
      </w:r>
      <w:r>
        <w:rPr>
          <w:rFonts w:cs="Tahoma"/>
        </w:rPr>
        <w:t xml:space="preserve">należy przez to rozumieć płatność kwoty obejmującej całość dofinansowania na realizację przedsięwzięcia, ujętą we wniosku o płatność, przekazaną na wyodrębniony rachunek bankowy </w:t>
      </w:r>
      <w:proofErr w:type="spellStart"/>
      <w:r>
        <w:rPr>
          <w:rFonts w:cs="Tahoma"/>
        </w:rPr>
        <w:t>Grantobiorcy</w:t>
      </w:r>
      <w:proofErr w:type="spellEnd"/>
      <w:r>
        <w:rPr>
          <w:rFonts w:cs="Tahoma"/>
        </w:rPr>
        <w:t xml:space="preserve">, po zakończeniu realizacji przedsięwzięcia oraz spełnieniu warunków określonych w dokumentacji </w:t>
      </w:r>
      <w:proofErr w:type="spellStart"/>
      <w:r>
        <w:rPr>
          <w:rFonts w:cs="Tahoma"/>
        </w:rPr>
        <w:t>FBiW</w:t>
      </w:r>
      <w:proofErr w:type="spellEnd"/>
      <w:r>
        <w:rPr>
          <w:rFonts w:cs="Tahoma"/>
        </w:rPr>
        <w:t>-VB.</w:t>
      </w:r>
    </w:p>
    <w:p w:rsidR="00B70E0E" w:rsidRDefault="003D0BB1">
      <w:pPr>
        <w:spacing w:after="120" w:line="24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iCs/>
          <w:color w:val="000000"/>
        </w:rPr>
        <w:t xml:space="preserve">27. Pomoc de </w:t>
      </w:r>
      <w:proofErr w:type="spellStart"/>
      <w:r>
        <w:rPr>
          <w:rFonts w:eastAsia="Times New Roman" w:cs="Arial"/>
          <w:b/>
          <w:bCs/>
          <w:iCs/>
          <w:color w:val="000000"/>
        </w:rPr>
        <w:t>minimis</w:t>
      </w:r>
      <w:proofErr w:type="spellEnd"/>
      <w:r>
        <w:rPr>
          <w:rFonts w:eastAsia="Times New Roman" w:cs="Arial"/>
          <w:b/>
          <w:bCs/>
          <w:iCs/>
          <w:color w:val="000000"/>
        </w:rPr>
        <w:t xml:space="preserve"> </w:t>
      </w:r>
      <w:r>
        <w:rPr>
          <w:rFonts w:eastAsia="Times New Roman" w:cs="Arial"/>
          <w:color w:val="000000"/>
        </w:rPr>
        <w:t>– należy przez to rozumieć wsparcie udzielane zgodnie z przepisami rozporządzenia 1407/2013</w:t>
      </w:r>
      <w:r>
        <w:rPr>
          <w:rFonts w:cs="Tahoma"/>
        </w:rPr>
        <w:t xml:space="preserve"> i przepisami </w:t>
      </w:r>
      <w:r>
        <w:t xml:space="preserve">rozporządzenia Ministra Infrastruktury i Rozwoju z dnia 19 marca 2015 r. w sprawie udzielania pomocy de </w:t>
      </w:r>
      <w:proofErr w:type="spellStart"/>
      <w:r>
        <w:t>minimis</w:t>
      </w:r>
      <w:proofErr w:type="spellEnd"/>
      <w:r>
        <w:t xml:space="preserve"> w ramach regionalnych programów operacyjnych na lata 2014–2020 (Dz. U. z 2015 r. poz. 488)</w:t>
      </w:r>
      <w:r>
        <w:rPr>
          <w:rFonts w:eastAsia="Times New Roman" w:cs="Arial"/>
          <w:color w:val="000000"/>
        </w:rPr>
        <w:t xml:space="preserve">. Maksymalna wartość pomocy brutto łącznie z wartością innej pomocy de </w:t>
      </w:r>
      <w:proofErr w:type="spellStart"/>
      <w:r>
        <w:rPr>
          <w:rFonts w:eastAsia="Times New Roman" w:cs="Arial"/>
          <w:color w:val="000000"/>
        </w:rPr>
        <w:t>minimis</w:t>
      </w:r>
      <w:proofErr w:type="spellEnd"/>
      <w:r>
        <w:rPr>
          <w:rFonts w:eastAsia="Times New Roman" w:cs="Arial"/>
          <w:color w:val="000000"/>
        </w:rPr>
        <w:t xml:space="preserve"> otrzymanej przez przedsiębiorcę w okresie bieżącego roku podatkowego i dwóch poprzednich lat podatkowych nie może przekroczyć kwoty stanowiącej równowartość 200 tys. euro (100 tys. euro dla podmiotów prowadzących działalność w zakresie </w:t>
      </w:r>
      <w:r>
        <w:rPr>
          <w:rFonts w:cs="A"/>
        </w:rPr>
        <w:t>drogowego transportu towarów)</w:t>
      </w:r>
      <w:r>
        <w:rPr>
          <w:rFonts w:eastAsia="Times New Roman" w:cs="Arial"/>
          <w:color w:val="000000"/>
        </w:rPr>
        <w:t>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strike/>
          <w:color w:val="000000"/>
        </w:rPr>
      </w:pPr>
      <w:r>
        <w:rPr>
          <w:rFonts w:eastAsia="Times New Roman" w:cs="Calibri"/>
          <w:b/>
          <w:color w:val="000000"/>
        </w:rPr>
        <w:t xml:space="preserve">28. Pozytywna ocena przedsięwzięcia </w:t>
      </w:r>
      <w:r>
        <w:rPr>
          <w:rFonts w:eastAsia="Times New Roman" w:cs="Calibri"/>
          <w:color w:val="000000"/>
        </w:rPr>
        <w:t>– należy przez to rozumieć spełnienie przez przedsięwzięcie wszystkich kryteriów obligatoryjnych (TAK/NIE) na etapie oceny formalnej i merytorycznej</w:t>
      </w:r>
      <w:r>
        <w:rPr>
          <w:rFonts w:eastAsia="Times New Roman" w:cs="Calibri"/>
          <w:strike/>
          <w:color w:val="000000"/>
        </w:rPr>
        <w:t xml:space="preserve">. </w:t>
      </w:r>
    </w:p>
    <w:p w:rsidR="00B70E0E" w:rsidRDefault="003D0BB1">
      <w:pPr>
        <w:spacing w:after="120" w:line="240" w:lineRule="auto"/>
        <w:jc w:val="both"/>
        <w:rPr>
          <w:rFonts w:eastAsia="Times New Roman"/>
          <w:color w:val="000000"/>
        </w:rPr>
      </w:pPr>
      <w:r>
        <w:rPr>
          <w:rFonts w:eastAsia="Times New Roman" w:cs="Calibri"/>
          <w:b/>
          <w:color w:val="000000"/>
        </w:rPr>
        <w:lastRenderedPageBreak/>
        <w:t>29. Prace badawczo-rozwojowe (Prace B+R)</w:t>
      </w:r>
      <w:r>
        <w:rPr>
          <w:rFonts w:eastAsia="Times New Roman" w:cs="Calibri"/>
          <w:color w:val="000000"/>
        </w:rPr>
        <w:t xml:space="preserve"> – zgodnie z art. 2 pkt 6 </w:t>
      </w:r>
      <w:r>
        <w:rPr>
          <w:rFonts w:cs="Arial"/>
        </w:rPr>
        <w:t xml:space="preserve">ustawy </w:t>
      </w:r>
      <w:r>
        <w:rPr>
          <w:rFonts w:eastAsia="Times New Roman"/>
          <w:iCs/>
          <w:color w:val="000000"/>
        </w:rPr>
        <w:t>z dnia 30 kwietnia 2010 r. o zasadach finansowania nauki (</w:t>
      </w:r>
      <w:proofErr w:type="spellStart"/>
      <w:r>
        <w:rPr>
          <w:rFonts w:eastAsia="Times New Roman" w:cs="Calibri"/>
          <w:bCs/>
        </w:rPr>
        <w:t>t.j</w:t>
      </w:r>
      <w:proofErr w:type="spellEnd"/>
      <w:r>
        <w:rPr>
          <w:rFonts w:eastAsia="Times New Roman" w:cs="Calibri"/>
          <w:bCs/>
        </w:rPr>
        <w:t xml:space="preserve">. Dz.U. z 2016 r. poz. 2045 z </w:t>
      </w:r>
      <w:proofErr w:type="spellStart"/>
      <w:r>
        <w:rPr>
          <w:rFonts w:eastAsia="Times New Roman" w:cs="Calibri"/>
          <w:bCs/>
        </w:rPr>
        <w:t>późn</w:t>
      </w:r>
      <w:proofErr w:type="spellEnd"/>
      <w:r>
        <w:rPr>
          <w:rFonts w:eastAsia="Times New Roman" w:cs="Calibri"/>
          <w:bCs/>
        </w:rPr>
        <w:t>. zm</w:t>
      </w:r>
      <w:r>
        <w:rPr>
          <w:rFonts w:eastAsia="Times New Roman"/>
          <w:iCs/>
          <w:color w:val="000000"/>
        </w:rPr>
        <w:t xml:space="preserve">.) – </w:t>
      </w:r>
      <w:r>
        <w:rPr>
          <w:rFonts w:eastAsia="Times New Roman" w:cs="Calibri"/>
          <w:color w:val="000000"/>
        </w:rPr>
        <w:t>należy przez to rozumieć działalność twórczą obejmującą badania naukowe lub prace rozwojowe, podejmowaną w sposób systematyczny w celu zwiększenia zasobów wiedzy oraz wykorzystania zasobów wiedzy do tworzenia nowych zastosowań</w:t>
      </w:r>
      <w:r>
        <w:rPr>
          <w:rFonts w:eastAsia="Times New Roman"/>
          <w:color w:val="000000"/>
        </w:rPr>
        <w:t>.</w:t>
      </w:r>
    </w:p>
    <w:p w:rsidR="00B70E0E" w:rsidRDefault="003D0BB1">
      <w:pPr>
        <w:spacing w:after="120" w:line="240" w:lineRule="auto"/>
        <w:jc w:val="both"/>
        <w:rPr>
          <w:rFonts w:cs="Arial"/>
        </w:rPr>
      </w:pPr>
      <w:r>
        <w:rPr>
          <w:rFonts w:cs="Arial"/>
          <w:b/>
        </w:rPr>
        <w:t xml:space="preserve">30. Prace rozwojowe (eksperymentalne prace rozwojowe) </w:t>
      </w:r>
      <w:r>
        <w:rPr>
          <w:rFonts w:cs="Arial"/>
        </w:rPr>
        <w:t xml:space="preserve">– zgodnie z art. 2 pkt 4 ustawy </w:t>
      </w:r>
      <w:r>
        <w:rPr>
          <w:rFonts w:eastAsia="Times New Roman"/>
          <w:iCs/>
          <w:color w:val="000000"/>
        </w:rPr>
        <w:t xml:space="preserve">z dnia 30 kwietnia 2010 r. o zasadach finansowania nauki (tj. Dz.U. z 2016 r. poz. 2045 z </w:t>
      </w:r>
      <w:proofErr w:type="spellStart"/>
      <w:r>
        <w:rPr>
          <w:rFonts w:eastAsia="Times New Roman"/>
          <w:iCs/>
          <w:color w:val="000000"/>
        </w:rPr>
        <w:t>późn</w:t>
      </w:r>
      <w:proofErr w:type="spellEnd"/>
      <w:r>
        <w:rPr>
          <w:rFonts w:eastAsia="Times New Roman"/>
          <w:iCs/>
          <w:color w:val="000000"/>
        </w:rPr>
        <w:t>. zm.) – należy przez to rozumieć</w:t>
      </w:r>
      <w:r>
        <w:rPr>
          <w:rFonts w:cs="Arial"/>
        </w:rPr>
        <w:t xml:space="preserve"> nabywanie, łączenie, kształtowanie i wykorzystywanie dostępnej aktualnie wiedzy i umiejętności z dziedziny nauki, technologii i działalności gospodarczej oraz innej wiedzy i umiejętności do planowania produkcji oraz tworzenia i projektowania nowych, zmienionych lub ulepszonych produktów, procesów i usług, z wyłączeniem prac obejmujących rutynowe i okresowe zmiany wprowadzane do produktów, linii produkcyjnych, procesów wytwórczych, istniejących usług oraz innych operacji w toku, nawet jeżeli takie zmiany mają charakter ulepszeń, w szczególności:</w:t>
      </w:r>
    </w:p>
    <w:p w:rsidR="00B70E0E" w:rsidRDefault="003D0BB1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>a) opracowywanie prototypów i projektów pilotażowych oraz demonstracje, testowanie i walidację nowych lub ulepszonych produktów, procesów lub usług w otoczeniu stanowiącym model warunków rzeczywistego funkcjonowania, których głównym celem jest dalsze udoskonalenie techniczne produktów, procesów lub usług, których ostateczny kształt nie został określony,</w:t>
      </w:r>
    </w:p>
    <w:p w:rsidR="00B70E0E" w:rsidRDefault="003D0BB1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>b) opracowywanie prototypów i projektów pilotażowych, które można wykorzystać do celów komercyjnych, w przypadku gdy prototyp lub projekt pilotażowy stanowi produkt końcowy gotowy do wykorzystania komercyjnego, a jego produkcja wyłącznie do celów demonstracyjnych i walidacyjnych jest zbyt kosztowna.</w:t>
      </w:r>
    </w:p>
    <w:p w:rsidR="00B70E0E" w:rsidRDefault="003D0BB1">
      <w:pPr>
        <w:spacing w:after="120" w:line="240" w:lineRule="auto"/>
        <w:jc w:val="both"/>
      </w:pPr>
      <w:r>
        <w:rPr>
          <w:rFonts w:cs="A"/>
          <w:b/>
        </w:rPr>
        <w:t xml:space="preserve">31. </w:t>
      </w:r>
      <w:r>
        <w:rPr>
          <w:b/>
        </w:rPr>
        <w:t>Przedsięwzięcie</w:t>
      </w:r>
      <w:r>
        <w:t xml:space="preserve"> – działanie zmierzające do osiągnięcia założonego celu określonego wskaźnikami, z określonym początkiem i końcem realizacji, zgłoszone do objęcia współfinansowaniem w ramach </w:t>
      </w:r>
      <w:proofErr w:type="spellStart"/>
      <w:r>
        <w:t>FBiW</w:t>
      </w:r>
      <w:proofErr w:type="spellEnd"/>
      <w:r>
        <w:t>-VB w ramach RPO WK-P.</w:t>
      </w:r>
    </w:p>
    <w:p w:rsidR="00B70E0E" w:rsidRDefault="003D0BB1">
      <w:pPr>
        <w:spacing w:after="120" w:line="240" w:lineRule="auto"/>
        <w:jc w:val="both"/>
      </w:pPr>
      <w:r>
        <w:rPr>
          <w:rFonts w:cs="A"/>
          <w:b/>
        </w:rPr>
        <w:t>32. Przedsiębiorca</w:t>
      </w:r>
      <w:r>
        <w:rPr>
          <w:rFonts w:cs="A"/>
        </w:rPr>
        <w:t xml:space="preserve"> – należy przez to rozumieć podmiot w rozumieniu</w:t>
      </w:r>
      <w:r>
        <w:rPr>
          <w:rFonts w:cs="Calibri"/>
          <w:lang w:eastAsia="pl-PL"/>
        </w:rPr>
        <w:t xml:space="preserve"> załącznika I do rozporządzenia Komisji (UE) Nr 651/2014, </w:t>
      </w:r>
      <w:r>
        <w:t>należący do sektora MŚP,</w:t>
      </w:r>
      <w:r>
        <w:rPr>
          <w:rFonts w:cs="Calibri"/>
          <w:lang w:eastAsia="pl-PL"/>
        </w:rPr>
        <w:t xml:space="preserve"> prowadzący działalność gospodarczą na terytorium województwa kujawsko-pomorskiego potwierdzoną wpisem do odpowiedniego rejestru.</w:t>
      </w:r>
    </w:p>
    <w:p w:rsidR="00B70E0E" w:rsidRDefault="003D0BB1">
      <w:pPr>
        <w:spacing w:after="120" w:line="240" w:lineRule="auto"/>
        <w:jc w:val="both"/>
        <w:rPr>
          <w:rFonts w:cs="A"/>
        </w:rPr>
      </w:pPr>
      <w:r>
        <w:rPr>
          <w:b/>
        </w:rPr>
        <w:t xml:space="preserve">33. Przedstawiciele KPAI </w:t>
      </w:r>
      <w:r>
        <w:t xml:space="preserve">– </w:t>
      </w:r>
      <w:r>
        <w:rPr>
          <w:rFonts w:cs="A"/>
        </w:rPr>
        <w:t xml:space="preserve">należy przez to rozumieć osoby, które są członkami Komisji Konkursowej </w:t>
      </w:r>
      <w:proofErr w:type="spellStart"/>
      <w:r>
        <w:rPr>
          <w:rFonts w:cs="A"/>
        </w:rPr>
        <w:t>FBiW</w:t>
      </w:r>
      <w:proofErr w:type="spellEnd"/>
      <w:r>
        <w:rPr>
          <w:rFonts w:cs="A"/>
        </w:rPr>
        <w:t>-VB i są powołani przez KPAI dla oceny przedsięwzięć. Osoby te zostają wskazane przez KPAI i nie muszą być pracownikami KPAI.</w:t>
      </w:r>
    </w:p>
    <w:p w:rsidR="00B70E0E" w:rsidRDefault="003D0BB1">
      <w:pPr>
        <w:spacing w:after="120" w:line="240" w:lineRule="auto"/>
        <w:jc w:val="both"/>
        <w:rPr>
          <w:rFonts w:cs="Tahoma"/>
        </w:rPr>
      </w:pPr>
      <w:r>
        <w:rPr>
          <w:b/>
        </w:rPr>
        <w:t>34. Regionalny Program Operacyjny Województwa Kujawsko-Pomorskiego na lata 2014-2020 (RPO WK-P)</w:t>
      </w:r>
      <w:r>
        <w:t xml:space="preserve"> – należy przez to rozumieć program </w:t>
      </w:r>
      <w:r>
        <w:rPr>
          <w:rFonts w:cs="Tahoma"/>
        </w:rPr>
        <w:t xml:space="preserve">przyjęty uchwałą nr 1/1/14 Zarządu Województwa Kujawsko-Pomorskiego z dnia 8 grudnia 2014 r. w sprawie przyjęcia Regionalnego Programu Operacyjnego Województwa Kujawsko-Pomorskiego na lata 2014-2020 oraz zatwierdzony decyzją Wykonawczą Komisji Europejskiej nr C(2014) 10021 z dnia 16 grudnia 2014 r. przyjmującą niektóre elementy programu operacyjnego „Regionalny Program Operacyjny Województwa Kujawsko- Pomorskiego na lata 2014-2020” do wsparcia z Europejskiego Funduszu Rozwoju Regionalnego i Europejskiego Funduszu Społecznego w ramach celu „Inwestycje na rzecz wzrostu i zatrudnienia” dla regionu kujawsko-pomorskiego w Polsce ze </w:t>
      </w:r>
      <w:r>
        <w:rPr>
          <w:rFonts w:cs="Tahoma"/>
        </w:rPr>
        <w:lastRenderedPageBreak/>
        <w:t>zmianami przyjętymi Uchwałą nr 7/284/17 Zarządu Województwa Kujawsko-Pomorskiego z dnia 22 lutego 2017 r.</w:t>
      </w:r>
    </w:p>
    <w:p w:rsidR="00B70E0E" w:rsidRDefault="003D0BB1">
      <w:pPr>
        <w:spacing w:after="120" w:line="240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35. Regulamin </w:t>
      </w:r>
      <w:r>
        <w:rPr>
          <w:bCs/>
          <w:iCs/>
        </w:rPr>
        <w:t>–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należy przez to rozumieć dokument pn. „Regulamin wewnętrzny KPAI sp. z o.o. dla organizacji konkursów w ramach Fundusz Badań i Wdrożeń – Voucher Badawczy”, który określa zasady i tryby </w:t>
      </w:r>
      <w:r>
        <w:t xml:space="preserve">przyznawania i rozliczania wsparcia w ramach </w:t>
      </w:r>
      <w:proofErr w:type="spellStart"/>
      <w:r>
        <w:rPr>
          <w:iCs/>
        </w:rPr>
        <w:t>FBiW</w:t>
      </w:r>
      <w:proofErr w:type="spellEnd"/>
      <w:r>
        <w:rPr>
          <w:iCs/>
        </w:rPr>
        <w:t>-VB.</w:t>
      </w:r>
    </w:p>
    <w:p w:rsidR="00B70E0E" w:rsidRDefault="003D0BB1">
      <w:pPr>
        <w:spacing w:after="120" w:line="240" w:lineRule="auto"/>
        <w:jc w:val="both"/>
      </w:pPr>
      <w:r>
        <w:rPr>
          <w:b/>
          <w:bCs/>
        </w:rPr>
        <w:t xml:space="preserve">36. Rozpoczęcie realizacji przedsięwzięcia </w:t>
      </w:r>
      <w:r>
        <w:t xml:space="preserve">– należy przez to rozumieć datę podjęcia przez </w:t>
      </w:r>
      <w:proofErr w:type="spellStart"/>
      <w:r>
        <w:t>Grantobiorcę</w:t>
      </w:r>
      <w:proofErr w:type="spellEnd"/>
      <w:r>
        <w:t xml:space="preserve"> pierwszego prawnie wiążącego zobowiązania w ramach przedsięwzięcia, tj. zawarcie umowy z wykonawcą lub poniesienie wydatku, z zachowaniem zasad kwalifikowalności wydatków i efektu zachęty. Planowany termin rozpoczęcia realizacji przedsięwzięcia nie może być wcześniejszy niż dzień złożenia wniosku o dofinansowanie.</w:t>
      </w:r>
    </w:p>
    <w:p w:rsidR="00B70E0E" w:rsidRDefault="003D0BB1">
      <w:pPr>
        <w:spacing w:after="120" w:line="240" w:lineRule="auto"/>
        <w:jc w:val="both"/>
        <w:rPr>
          <w:rFonts w:cs="A"/>
        </w:rPr>
      </w:pPr>
      <w:r>
        <w:rPr>
          <w:rFonts w:cs="A"/>
          <w:b/>
        </w:rPr>
        <w:t>37. Społeczna odpowiedzialność biznesu (CSR)</w:t>
      </w:r>
      <w:r>
        <w:rPr>
          <w:rFonts w:cs="A"/>
        </w:rPr>
        <w:t xml:space="preserve"> – zgodnie z komunikatem COM(2001) 366 Zielona Księga pt. </w:t>
      </w:r>
      <w:r>
        <w:rPr>
          <w:rStyle w:val="Pogrubienie"/>
          <w:b w:val="0"/>
          <w:bCs/>
        </w:rPr>
        <w:t>„Promowanie europejskich ram dla społecznej odpowiedzialności przedsiębiorstw”</w:t>
      </w:r>
      <w:r>
        <w:rPr>
          <w:rFonts w:cs="A"/>
          <w:b/>
        </w:rPr>
        <w:t xml:space="preserve"> </w:t>
      </w:r>
      <w:r>
        <w:rPr>
          <w:rFonts w:cs="A"/>
        </w:rPr>
        <w:t>(</w:t>
      </w:r>
      <w:r>
        <w:rPr>
          <w:rFonts w:cs="Times"/>
          <w:bCs/>
        </w:rPr>
        <w:t>Green Paper</w:t>
      </w:r>
      <w:r>
        <w:rPr>
          <w:rFonts w:cs="A"/>
        </w:rPr>
        <w:t xml:space="preserve">, </w:t>
      </w:r>
      <w:proofErr w:type="spellStart"/>
      <w:r>
        <w:rPr>
          <w:rFonts w:cs="Times"/>
          <w:bCs/>
        </w:rPr>
        <w:t>Promoting</w:t>
      </w:r>
      <w:proofErr w:type="spellEnd"/>
      <w:r>
        <w:rPr>
          <w:rFonts w:cs="Times"/>
          <w:bCs/>
        </w:rPr>
        <w:t xml:space="preserve"> a </w:t>
      </w:r>
      <w:proofErr w:type="spellStart"/>
      <w:r>
        <w:rPr>
          <w:rFonts w:cs="Times"/>
          <w:bCs/>
        </w:rPr>
        <w:t>European</w:t>
      </w:r>
      <w:proofErr w:type="spellEnd"/>
      <w:r>
        <w:rPr>
          <w:rFonts w:cs="Times"/>
          <w:bCs/>
        </w:rPr>
        <w:t xml:space="preserve"> </w:t>
      </w:r>
      <w:proofErr w:type="spellStart"/>
      <w:r>
        <w:rPr>
          <w:rFonts w:cs="Times"/>
          <w:bCs/>
        </w:rPr>
        <w:t>framework</w:t>
      </w:r>
      <w:proofErr w:type="spellEnd"/>
      <w:r>
        <w:rPr>
          <w:rFonts w:cs="Times"/>
          <w:bCs/>
        </w:rPr>
        <w:t xml:space="preserve"> for </w:t>
      </w:r>
      <w:proofErr w:type="spellStart"/>
      <w:r>
        <w:rPr>
          <w:rFonts w:cs="Times"/>
          <w:bCs/>
        </w:rPr>
        <w:t>Corporate</w:t>
      </w:r>
      <w:proofErr w:type="spellEnd"/>
      <w:r>
        <w:rPr>
          <w:rFonts w:cs="Times"/>
          <w:bCs/>
        </w:rPr>
        <w:t xml:space="preserve"> </w:t>
      </w:r>
      <w:proofErr w:type="spellStart"/>
      <w:r>
        <w:rPr>
          <w:rFonts w:cs="Times"/>
          <w:bCs/>
        </w:rPr>
        <w:t>Social</w:t>
      </w:r>
      <w:proofErr w:type="spellEnd"/>
      <w:r>
        <w:rPr>
          <w:rFonts w:cs="Times"/>
          <w:bCs/>
        </w:rPr>
        <w:t xml:space="preserve"> </w:t>
      </w:r>
      <w:proofErr w:type="spellStart"/>
      <w:r>
        <w:rPr>
          <w:rFonts w:cs="Times"/>
          <w:bCs/>
        </w:rPr>
        <w:t>Responsibility</w:t>
      </w:r>
      <w:proofErr w:type="spellEnd"/>
      <w:r>
        <w:rPr>
          <w:rFonts w:cs="Times"/>
          <w:bCs/>
        </w:rPr>
        <w:t xml:space="preserve">) – </w:t>
      </w:r>
      <w:r>
        <w:rPr>
          <w:rFonts w:cs="A"/>
        </w:rPr>
        <w:t>należy przez to rozumieć koncepcję, zgodnie z którą podmioty uwzględniają problematykę społeczną i ekologiczną w swojej działalności komercyjnej i stosunkach z zainteresowanymi stronami na zasadzie dobrowolności. Założeniem CSR jest odpowiedzialne i etyczne postępowanie biznesu względem grup społecznych, na które oddziałuje z możliwie największym poszanowaniem środowiska przyrodniczego.</w:t>
      </w:r>
    </w:p>
    <w:p w:rsidR="00B70E0E" w:rsidRDefault="003D0BB1">
      <w:pPr>
        <w:spacing w:after="120" w:line="240" w:lineRule="auto"/>
        <w:jc w:val="both"/>
      </w:pPr>
      <w:r>
        <w:rPr>
          <w:b/>
        </w:rPr>
        <w:t xml:space="preserve">38. Trwałość przedsięwzięcia </w:t>
      </w:r>
      <w:r>
        <w:t>– zgodnie z art. 71</w:t>
      </w:r>
      <w:r>
        <w:rPr>
          <w:b/>
        </w:rPr>
        <w:t xml:space="preserve"> </w:t>
      </w:r>
      <w:r>
        <w:t>Rozporządzenia ogólnego</w:t>
      </w:r>
      <w:r>
        <w:rPr>
          <w:b/>
        </w:rPr>
        <w:t xml:space="preserve"> </w:t>
      </w:r>
      <w:r>
        <w:t>– należy przez to rozumieć zapewnienie trwałości przedsięwzięcia w okresie 3 lat od dnia całkowitego zakończenia realizacji przedsięwzięcia.</w:t>
      </w:r>
    </w:p>
    <w:p w:rsidR="00B70E0E" w:rsidRDefault="003D0BB1">
      <w:pPr>
        <w:spacing w:after="120" w:line="240" w:lineRule="auto"/>
        <w:jc w:val="both"/>
      </w:pPr>
      <w:r>
        <w:t>Trwałość przedsięwzięcia zostaje naruszona jeżeli zajdzie którakolwiek z poniższych okoliczności:</w:t>
      </w:r>
    </w:p>
    <w:p w:rsidR="00B70E0E" w:rsidRDefault="003D0BB1">
      <w:pPr>
        <w:spacing w:after="120" w:line="240" w:lineRule="auto"/>
        <w:jc w:val="both"/>
      </w:pPr>
      <w:r>
        <w:t>a) zaprzestanie działalności produkcyjnej lub przeniesienie jej poza obszar województwa kujawsko-pomorskiego;</w:t>
      </w:r>
    </w:p>
    <w:p w:rsidR="00B70E0E" w:rsidRDefault="003D0BB1">
      <w:pPr>
        <w:spacing w:after="120" w:line="240" w:lineRule="auto"/>
        <w:jc w:val="both"/>
      </w:pPr>
      <w:r>
        <w:t>b) zmiana własności elementu infrastruktury, która daje przedsiębiorstwu lub podmiotowi publicznemu nienależne korzyści;</w:t>
      </w:r>
    </w:p>
    <w:p w:rsidR="00B70E0E" w:rsidRDefault="003D0BB1">
      <w:pPr>
        <w:spacing w:after="120" w:line="240" w:lineRule="auto"/>
        <w:jc w:val="both"/>
      </w:pPr>
      <w:r>
        <w:t>c) istotna zmiana wpływająca na charakter przedsięwzięcia, jego cele lub warunki wdrażania, która mogłaby doprowadzić do naruszenia jego pierwotnych celów.</w:t>
      </w:r>
    </w:p>
    <w:p w:rsidR="00B70E0E" w:rsidRDefault="003D0BB1">
      <w:pPr>
        <w:spacing w:after="120" w:line="240" w:lineRule="auto"/>
        <w:jc w:val="both"/>
      </w:pPr>
      <w:r>
        <w:rPr>
          <w:b/>
          <w:bCs/>
        </w:rPr>
        <w:t>39. Umowa o powierzenie grantu</w:t>
      </w:r>
      <w:r>
        <w:rPr>
          <w:bCs/>
        </w:rPr>
        <w:t xml:space="preserve"> – należy przez to rozumieć umowę określającą role, prawa i obowiązki stron – </w:t>
      </w:r>
      <w:proofErr w:type="spellStart"/>
      <w:r>
        <w:rPr>
          <w:bCs/>
        </w:rPr>
        <w:t>Grantobiorcy</w:t>
      </w:r>
      <w:proofErr w:type="spellEnd"/>
      <w:r>
        <w:rPr>
          <w:bCs/>
        </w:rPr>
        <w:t xml:space="preserve"> oraz KPAI – w realizacji przedsięwzięcia, zgodnie z art. 35 ust. 6 ustawy wdrożeniowej.</w:t>
      </w:r>
    </w:p>
    <w:p w:rsidR="00B70E0E" w:rsidRDefault="003D0BB1">
      <w:pPr>
        <w:spacing w:after="120" w:line="240" w:lineRule="auto"/>
        <w:jc w:val="both"/>
        <w:rPr>
          <w:rFonts w:eastAsia="Times New Roman" w:cs="A"/>
          <w:lang w:eastAsia="pl-PL"/>
        </w:rPr>
      </w:pPr>
      <w:r>
        <w:rPr>
          <w:b/>
          <w:bCs/>
        </w:rPr>
        <w:t xml:space="preserve">40. Wkład własny </w:t>
      </w:r>
      <w:r>
        <w:rPr>
          <w:bCs/>
        </w:rPr>
        <w:t xml:space="preserve">– należy przez to rozumieć środki finansowe zabezpieczone przez </w:t>
      </w:r>
      <w:proofErr w:type="spellStart"/>
      <w:r>
        <w:rPr>
          <w:bCs/>
        </w:rPr>
        <w:t>Grantobiorcę</w:t>
      </w:r>
      <w:proofErr w:type="spellEnd"/>
      <w:r>
        <w:rPr>
          <w:bCs/>
        </w:rPr>
        <w:t xml:space="preserve"> </w:t>
      </w:r>
      <w:r>
        <w:rPr>
          <w:bCs/>
        </w:rPr>
        <w:br/>
        <w:t>w wysokości niezbędnej do uzupełnienia dofinansowania przedsięwzięcia i pełnej jego realizacji.</w:t>
      </w:r>
    </w:p>
    <w:p w:rsidR="00B70E0E" w:rsidRDefault="003D0BB1">
      <w:pPr>
        <w:spacing w:after="120" w:line="240" w:lineRule="auto"/>
        <w:jc w:val="both"/>
      </w:pPr>
      <w:r>
        <w:rPr>
          <w:b/>
          <w:bCs/>
        </w:rPr>
        <w:t xml:space="preserve">41. Wniosek o dofinansowanie (wniosek) </w:t>
      </w:r>
      <w:r>
        <w:t xml:space="preserve">– należy przez to rozumieć wniosek o udzielenie wsparcia w postaci dotacji bezzwrotnej w ramach </w:t>
      </w:r>
      <w:proofErr w:type="spellStart"/>
      <w:r>
        <w:t>FBiW</w:t>
      </w:r>
      <w:proofErr w:type="spellEnd"/>
      <w:r>
        <w:t xml:space="preserve">-VB (wraz z załącznikami) sporządzony zgodnie z instrukcją wypełniania, w formie określonej przez KPAI, zawierający m.in. dane </w:t>
      </w:r>
      <w:proofErr w:type="spellStart"/>
      <w:r>
        <w:t>Grantobiorcy</w:t>
      </w:r>
      <w:proofErr w:type="spellEnd"/>
      <w:r>
        <w:t>, opis przedsięwzięcia, wskaźniki i cele przedsięwzięcia, terminy, kwoty. Wniosek składany jest w okresie naboru wniosków wraz z wymaganymi załącznikami w terminach i w formie określonej w konkursie.</w:t>
      </w:r>
    </w:p>
    <w:p w:rsidR="00B70E0E" w:rsidRDefault="003D0BB1">
      <w:pPr>
        <w:spacing w:after="120" w:line="240" w:lineRule="auto"/>
        <w:jc w:val="both"/>
      </w:pPr>
      <w:r>
        <w:rPr>
          <w:rFonts w:cs="Tahoma"/>
          <w:b/>
        </w:rPr>
        <w:lastRenderedPageBreak/>
        <w:t>42. Wniosek o płatność</w:t>
      </w:r>
      <w:r>
        <w:rPr>
          <w:rFonts w:cs="Tahoma"/>
        </w:rPr>
        <w:t xml:space="preserve"> – należy przez to rozumieć, określony przez KPAI, standardowy formularz wniosku o płatność wraz z wymaganymi załącznikami, na podstawie którego </w:t>
      </w:r>
      <w:proofErr w:type="spellStart"/>
      <w:r>
        <w:rPr>
          <w:rFonts w:cs="Tahoma"/>
        </w:rPr>
        <w:t>Grantobiorca</w:t>
      </w:r>
      <w:proofErr w:type="spellEnd"/>
      <w:r>
        <w:rPr>
          <w:rFonts w:cs="Tahoma"/>
        </w:rPr>
        <w:t xml:space="preserve"> rozlicza poniesione wydatki.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 xml:space="preserve">43. Wydatki kwalifikujące się do objęcia wsparciem </w:t>
      </w:r>
      <w:r>
        <w:rPr>
          <w:rFonts w:eastAsia="Times New Roman" w:cs="Calibri"/>
        </w:rPr>
        <w:t xml:space="preserve">– należy przez to rozumieć wydatki określone w Regulaminie, wskazane we wniosku, faktycznie poniesione i udokumentowane, bezpośrednio związane z przedsięwzięciem i niezbędne do jego realizacji, spełniające pozostałe zasady dotyczące kwalifikowalności wydatków w ramach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 xml:space="preserve">-VB, </w:t>
      </w:r>
      <w:r>
        <w:rPr>
          <w:rFonts w:eastAsia="Times New Roman" w:cs="Calibri"/>
          <w:color w:val="000000"/>
        </w:rPr>
        <w:t>w tym w zakresie obowiązujących przepisów krajowych i unijnych, a także odpowiednich wytycznych.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 xml:space="preserve">44. Zakończenie realizacji przedsięwzięcia </w:t>
      </w:r>
      <w:r>
        <w:rPr>
          <w:rFonts w:eastAsia="Times New Roman" w:cs="Calibri"/>
        </w:rPr>
        <w:t xml:space="preserve">– należy przez to rozumieć dzień, w którym zostały spełnione łącznie dwa warunki, tj.: zaplanowane w ramach przedsięwzięcia zadania zostały faktycznie wykonane oraz wszystkie wydatki kwalifikujące się do objęcia wsparciem zostały poniesione przez </w:t>
      </w:r>
      <w:proofErr w:type="spellStart"/>
      <w:r>
        <w:rPr>
          <w:rFonts w:eastAsia="Times New Roman" w:cs="Calibri"/>
        </w:rPr>
        <w:t>Grantobiorcę</w:t>
      </w:r>
      <w:proofErr w:type="spellEnd"/>
      <w:r>
        <w:rPr>
          <w:rFonts w:eastAsia="Times New Roman" w:cs="Calibri"/>
        </w:rPr>
        <w:t>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>45. Zasada „dwóch par oczu”</w:t>
      </w:r>
      <w:r>
        <w:t xml:space="preserve"> – należy przez to rozumieć sposób oceny przedsięwzięcia, polegający na ocenie danego elementu przedsięwzięcia przez co najmniej dwie osoby.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b/>
        </w:rPr>
        <w:t xml:space="preserve">46. Zespół Ekspertów </w:t>
      </w:r>
      <w:r>
        <w:t xml:space="preserve">– należy przez to rozumieć powołany przez KPAI zespół specjalistów, dokonujący oceny przedsięwzięć w ramach działań </w:t>
      </w:r>
      <w:r>
        <w:rPr>
          <w:rFonts w:eastAsia="Times New Roman" w:cs="Calibri"/>
        </w:rPr>
        <w:t xml:space="preserve">Komisji Konkursowej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>-VB.</w:t>
      </w:r>
      <w:r>
        <w:t xml:space="preserve"> </w:t>
      </w:r>
      <w:r>
        <w:rPr>
          <w:rFonts w:eastAsia="Times New Roman" w:cs="Calibri"/>
          <w:color w:val="000000"/>
        </w:rPr>
        <w:t xml:space="preserve">W skład Zespołu Ekspertów wchodzi każdorazowo do trzech ekspertów z przygotowanej przez </w:t>
      </w:r>
      <w:r>
        <w:rPr>
          <w:rFonts w:eastAsia="Times New Roman" w:cs="Calibri"/>
        </w:rPr>
        <w:t xml:space="preserve">KPAI listy ekspertów zewnętrznych. </w:t>
      </w:r>
      <w:r>
        <w:br w:type="page"/>
      </w:r>
    </w:p>
    <w:p w:rsidR="00B70E0E" w:rsidRDefault="003D0BB1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§2</w:t>
      </w:r>
    </w:p>
    <w:p w:rsidR="00B70E0E" w:rsidRDefault="003D0BB1">
      <w:pPr>
        <w:spacing w:after="120" w:line="240" w:lineRule="auto"/>
        <w:jc w:val="center"/>
        <w:rPr>
          <w:b/>
        </w:rPr>
      </w:pPr>
      <w:r>
        <w:rPr>
          <w:b/>
        </w:rPr>
        <w:t>PODSTAWY PRAWNE</w:t>
      </w:r>
    </w:p>
    <w:p w:rsidR="00B70E0E" w:rsidRDefault="003D0BB1">
      <w:pPr>
        <w:spacing w:after="120" w:line="240" w:lineRule="auto"/>
        <w:jc w:val="both"/>
      </w:pPr>
      <w:r>
        <w:t>1. Konkurs będzie prowadzony zgodnie z zasadami i założeniami wynikającymi z poniższych aktów prawnych i dokumentów (aktualnych na dzień ogłoszenia konkursu):</w:t>
      </w:r>
    </w:p>
    <w:p w:rsidR="00B70E0E" w:rsidRDefault="003D0BB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</w:pPr>
      <w:r>
        <w:t xml:space="preserve">Rozporządzenie Komisji (UE) nr 1407/2013 z dnia 18 grudnia 2013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 Urz. UE L. 352/1 z 24.12.2013 r.) – zwane w Regulaminie „Rozporządzeniem 1407/2013”;</w:t>
      </w:r>
    </w:p>
    <w:p w:rsidR="00B70E0E" w:rsidRDefault="003D0BB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</w:pPr>
      <w: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L. 347/320 z 20.12.2013 r.) – zwane w Regulaminie „Rozporządzeniem ogólnym”;</w:t>
      </w:r>
    </w:p>
    <w:p w:rsidR="00B70E0E" w:rsidRDefault="003D0BB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</w:pPr>
      <w:r>
        <w:t>Rozporządzenie Komisji (UE) nr 651/2014 z dnia 17 czerwca 2014 r. uznające niektóre rodzaje pomocy za zgodne ze wspólnym rynkiem w zastosowaniu art. 107 i 108 Traktatu (Dz. Urz. UE L 187 z 26.6.2014) – zwane w Regulaminie „Rozporządzeniem 651/2014”;</w:t>
      </w:r>
    </w:p>
    <w:p w:rsidR="00B70E0E" w:rsidRDefault="003D0BB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</w:pPr>
      <w:r>
        <w:t>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347/289 z 20.12.2013) – zwane w Regulaminie „Rozporządzeniem 1301/2013”;</w:t>
      </w:r>
    </w:p>
    <w:p w:rsidR="00B70E0E" w:rsidRDefault="003D0BB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</w:pPr>
      <w:r>
        <w:t>Rozporządzenie Ministra Infrastruktury i Rozwoju z dnia 21 lipca 2015 r. w sprawie udzielania pomocy na badania podstawowe, badania przemysłowe, eksperymentalne prace rozwojowe oraz studia wykonalności w ramach regionalnych programów operacyjnych na lata 2014-2020 (Dz. U. poz. 1075);</w:t>
      </w:r>
    </w:p>
    <w:p w:rsidR="00B70E0E" w:rsidRDefault="003D0BB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</w:pPr>
      <w:r>
        <w:t xml:space="preserve">Rozporządzenie Ministra Infrastruktury i Rozwoju z dnia 19 marca 2015 r. w sprawie udzielania pomocy de </w:t>
      </w:r>
      <w:proofErr w:type="spellStart"/>
      <w:r>
        <w:t>minimis</w:t>
      </w:r>
      <w:proofErr w:type="spellEnd"/>
      <w:r>
        <w:t xml:space="preserve"> w ramach regionalnych programów operacyjnych na lata 2014-2020 (Dz. U. poz. 488);</w:t>
      </w:r>
    </w:p>
    <w:p w:rsidR="00B70E0E" w:rsidRDefault="003D0BB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</w:pPr>
      <w:r>
        <w:t xml:space="preserve">Rozporządzenie Rady Ministrów z dnia 29 marca 2010 r. w sprawie zakresu informacji przedstawianych przez podmiot ubiegający się o pomoc de </w:t>
      </w:r>
      <w:proofErr w:type="spellStart"/>
      <w:r>
        <w:t>minimis</w:t>
      </w:r>
      <w:proofErr w:type="spellEnd"/>
      <w:r>
        <w:t xml:space="preserve"> (Dz. U. z 2010 r. Nr 53, poz. 311, z </w:t>
      </w:r>
      <w:proofErr w:type="spellStart"/>
      <w:r>
        <w:t>późn</w:t>
      </w:r>
      <w:proofErr w:type="spellEnd"/>
      <w:r>
        <w:t>. zm.);</w:t>
      </w:r>
    </w:p>
    <w:p w:rsidR="00B70E0E" w:rsidRDefault="003D0BB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</w:pPr>
      <w:r>
        <w:t xml:space="preserve">Ustawa z dnia 2 lipca 2004 r. o swobodzie działalności gospodarczej (tj. Dz.U. z 2016 r. poz. 1829 z </w:t>
      </w:r>
      <w:proofErr w:type="spellStart"/>
      <w:r>
        <w:t>późn</w:t>
      </w:r>
      <w:proofErr w:type="spellEnd"/>
      <w:r>
        <w:t xml:space="preserve">. zm.) wraz z ustawą z dnia 2 lipca 2004 r. przepisy wprowadzające ustawę o swobodzie działalności gospodarczej (Dz. U. z 2004 r. Nr 173, poz. 1808, z </w:t>
      </w:r>
      <w:proofErr w:type="spellStart"/>
      <w:r>
        <w:t>późn</w:t>
      </w:r>
      <w:proofErr w:type="spellEnd"/>
      <w:r>
        <w:t>. zm.);</w:t>
      </w:r>
    </w:p>
    <w:p w:rsidR="00B70E0E" w:rsidRDefault="003D0BB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</w:pPr>
      <w:r>
        <w:t xml:space="preserve">Ustawa z dnia 23 kwietnia 1964 r. Kodeks cywilny (tj. Dz.U. z 2017 r. poz. 459 z </w:t>
      </w:r>
      <w:proofErr w:type="spellStart"/>
      <w:r>
        <w:t>późn</w:t>
      </w:r>
      <w:proofErr w:type="spellEnd"/>
      <w:r>
        <w:t>. zm.);</w:t>
      </w:r>
    </w:p>
    <w:p w:rsidR="00B70E0E" w:rsidRDefault="003D0BB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</w:pPr>
      <w:r>
        <w:t xml:space="preserve">Ustawa z dnia 27 sierpnia 2009 r. o finansach publicznych (tj. Dz.U. z 2017 r. poz. 2077 z </w:t>
      </w:r>
      <w:proofErr w:type="spellStart"/>
      <w:r>
        <w:t>późn</w:t>
      </w:r>
      <w:proofErr w:type="spellEnd"/>
      <w:r>
        <w:t>. zm.);</w:t>
      </w:r>
    </w:p>
    <w:p w:rsidR="00B70E0E" w:rsidRDefault="003D0BB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</w:pPr>
      <w:r>
        <w:t xml:space="preserve">Ustawa z dnia 29 stycznia 2004 r. Prawo zamówień publicznych (tj. Dz.U. z 2017 r. poz. 1579, z </w:t>
      </w:r>
      <w:proofErr w:type="spellStart"/>
      <w:r>
        <w:t>późn</w:t>
      </w:r>
      <w:proofErr w:type="spellEnd"/>
      <w:r>
        <w:t>. zm.);</w:t>
      </w:r>
    </w:p>
    <w:p w:rsidR="00B70E0E" w:rsidRDefault="003D0BB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</w:pPr>
      <w:r>
        <w:t>Ustawa z dnia 29 września 1994 r. o rachunkowości (</w:t>
      </w:r>
      <w:proofErr w:type="spellStart"/>
      <w:r>
        <w:t>t.j</w:t>
      </w:r>
      <w:proofErr w:type="spellEnd"/>
      <w:r>
        <w:t xml:space="preserve">. Dz.U. z 2017 r. poz. 2342 z </w:t>
      </w:r>
      <w:proofErr w:type="spellStart"/>
      <w:r>
        <w:t>późn</w:t>
      </w:r>
      <w:proofErr w:type="spellEnd"/>
      <w:r>
        <w:t>. zm.);</w:t>
      </w:r>
    </w:p>
    <w:p w:rsidR="00B70E0E" w:rsidRDefault="003D0BB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</w:pPr>
      <w:r>
        <w:lastRenderedPageBreak/>
        <w:t>Ustawa z dnia 30 kwietnia 2004 r. o postępowaniu w sprawach dotyczących pomocy publicznej (</w:t>
      </w:r>
      <w:proofErr w:type="spellStart"/>
      <w:r>
        <w:t>t.j</w:t>
      </w:r>
      <w:proofErr w:type="spellEnd"/>
      <w:r>
        <w:t xml:space="preserve">. Dz. U. z 2016 r. poz. 1808 , z </w:t>
      </w:r>
      <w:proofErr w:type="spellStart"/>
      <w:r>
        <w:t>późn</w:t>
      </w:r>
      <w:proofErr w:type="spellEnd"/>
      <w:r>
        <w:t>. zm.);</w:t>
      </w:r>
    </w:p>
    <w:p w:rsidR="00B70E0E" w:rsidRDefault="003D0BB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</w:pPr>
      <w:r>
        <w:t xml:space="preserve">Ustawa z dnia 30 kwietnia 2010 r. o zasadach finansowania nauki (tj. Dz.U. z 2016 r. poz. 2045 z </w:t>
      </w:r>
      <w:proofErr w:type="spellStart"/>
      <w:r>
        <w:t>późn</w:t>
      </w:r>
      <w:proofErr w:type="spellEnd"/>
      <w:r>
        <w:t>. zm.);</w:t>
      </w:r>
    </w:p>
    <w:p w:rsidR="00B70E0E" w:rsidRDefault="003D0BB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</w:pPr>
      <w:r>
        <w:t>Ustawa z dnia 11 lipca 2014 r. o zasadach realizacji programów w zakresie polityki spójności finansowanych w perspektywie finansowej 2014-2020 (</w:t>
      </w:r>
      <w:proofErr w:type="spellStart"/>
      <w:r>
        <w:t>t.j</w:t>
      </w:r>
      <w:proofErr w:type="spellEnd"/>
      <w:r>
        <w:t xml:space="preserve">. Dz.U. z 2017 r. poz. 1460, z </w:t>
      </w:r>
      <w:proofErr w:type="spellStart"/>
      <w:r>
        <w:t>późn</w:t>
      </w:r>
      <w:proofErr w:type="spellEnd"/>
      <w:r>
        <w:t>. zm.) – zwana w Regulaminie „Ustawą wdrożeniową”;</w:t>
      </w:r>
    </w:p>
    <w:p w:rsidR="00B70E0E" w:rsidRDefault="003D0BB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</w:pPr>
      <w:r>
        <w:t xml:space="preserve">Ustawa z dnia 30 maja 2008 r. o niektórych formach wspierania działalności innowacyjnej (tj. Dz.U. z 2015 r. poz. 1710 z </w:t>
      </w:r>
      <w:proofErr w:type="spellStart"/>
      <w:r>
        <w:t>późn</w:t>
      </w:r>
      <w:proofErr w:type="spellEnd"/>
      <w:r>
        <w:t>. zm.);</w:t>
      </w:r>
    </w:p>
    <w:p w:rsidR="00B70E0E" w:rsidRDefault="003D0BB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</w:pPr>
      <w:r>
        <w:t xml:space="preserve">Ustawa z dnia 3 października 2008 r. o udostępnianiu informacji o środowisku i jego ochronie, udziale społeczeństwa oraz ocenach odziaływania na środowisko (tj. Dz.U. z 2017 r. poz. 1405 z </w:t>
      </w:r>
      <w:proofErr w:type="spellStart"/>
      <w:r>
        <w:t>późn</w:t>
      </w:r>
      <w:proofErr w:type="spellEnd"/>
      <w:r>
        <w:t>. zm.);</w:t>
      </w:r>
    </w:p>
    <w:p w:rsidR="00B70E0E" w:rsidRDefault="003D0BB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</w:pPr>
      <w:r>
        <w:t>Krajowe Wytyczne w zakresie kwalifikowalności wydatków w ramach Europejskiego Funduszu Rozwoju Regionalnego, Europejskiego Funduszu Społecznego oraz Funduszu Spójności na lata 2014-2020 z dnia 19 lipca 2017 r. MR/H 2014-2020/23(03)/07/2017;</w:t>
      </w:r>
    </w:p>
    <w:p w:rsidR="00B70E0E" w:rsidRDefault="003D0BB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</w:pPr>
      <w:r>
        <w:t>Regionalny Program Operacyjny Województwa Kujawsko-Pomorskiego na lata 2014-2020 przyjęty przez Komisję Europejską 16 grudnia 2014 r., ze zmianami przyjętymi Uchwałą Nr 7/284/17 Zarządu Województwa Kujawsko-Pomorskiego z dnia 22 lutego 2017 r.;</w:t>
      </w:r>
    </w:p>
    <w:p w:rsidR="00B70E0E" w:rsidRDefault="003D0BB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</w:pPr>
      <w:r>
        <w:t xml:space="preserve">Szczegółowy Opis Osi Priorytetowych Regionalnego Programu Operacyjnego Województwa Kujawsko-Pomorskiego na lata 2014-2020 z 2 sierpnia 2017 r. przyjęty Uchwałą nr </w:t>
      </w:r>
      <w:r>
        <w:rPr>
          <w:rFonts w:asciiTheme="minorHAnsi" w:hAnsiTheme="minorHAnsi"/>
        </w:rPr>
        <w:t>48/2190/17 Zarządu Wojewó</w:t>
      </w:r>
      <w:r>
        <w:t>dztwa z dnia 29 listopada 2017 r.;</w:t>
      </w:r>
    </w:p>
    <w:p w:rsidR="00B70E0E" w:rsidRDefault="003D0BB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</w:pPr>
      <w:r>
        <w:t>Inne dokumenty i wytyczne obowiązujące w ramach RPO WK-P.</w:t>
      </w:r>
    </w:p>
    <w:p w:rsidR="00B70E0E" w:rsidRDefault="00B70E0E">
      <w:pPr>
        <w:spacing w:after="120" w:line="240" w:lineRule="auto"/>
        <w:jc w:val="center"/>
        <w:rPr>
          <w:b/>
          <w:bCs/>
        </w:rPr>
      </w:pPr>
    </w:p>
    <w:p w:rsidR="00B70E0E" w:rsidRDefault="003D0BB1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§3</w:t>
      </w:r>
    </w:p>
    <w:p w:rsidR="00B70E0E" w:rsidRDefault="003D0BB1">
      <w:pPr>
        <w:spacing w:after="120" w:line="240" w:lineRule="auto"/>
        <w:jc w:val="center"/>
        <w:rPr>
          <w:b/>
        </w:rPr>
      </w:pPr>
      <w:bookmarkStart w:id="1" w:name="_Toc184558978"/>
      <w:bookmarkStart w:id="2" w:name="_Toc184558670"/>
      <w:bookmarkStart w:id="3" w:name="_Toc184558347"/>
      <w:bookmarkStart w:id="4" w:name="_Toc184557976"/>
      <w:bookmarkStart w:id="5" w:name="_Toc184556859"/>
      <w:bookmarkStart w:id="6" w:name="_Toc206253476"/>
      <w:bookmarkEnd w:id="1"/>
      <w:bookmarkEnd w:id="2"/>
      <w:bookmarkEnd w:id="3"/>
      <w:bookmarkEnd w:id="4"/>
      <w:bookmarkEnd w:id="5"/>
      <w:bookmarkEnd w:id="6"/>
      <w:r>
        <w:rPr>
          <w:b/>
        </w:rPr>
        <w:t>POSTANOWIENIA OGÓLNE</w:t>
      </w:r>
    </w:p>
    <w:p w:rsidR="00B70E0E" w:rsidRDefault="003D0BB1">
      <w:pPr>
        <w:spacing w:after="120" w:line="240" w:lineRule="auto"/>
        <w:jc w:val="both"/>
      </w:pPr>
      <w:r>
        <w:rPr>
          <w:rFonts w:eastAsia="Times New Roman" w:cs="Calibri"/>
          <w:color w:val="000000"/>
        </w:rPr>
        <w:t xml:space="preserve">1. </w:t>
      </w:r>
      <w:r>
        <w:t>Przedmiotem projektu Fundusz Badań i Wdrożeń – Voucher Badawczy (</w:t>
      </w:r>
      <w:proofErr w:type="spellStart"/>
      <w:r>
        <w:t>FBiW</w:t>
      </w:r>
      <w:proofErr w:type="spellEnd"/>
      <w:r>
        <w:t>-VB) jest udzielanie przez KPAI dofinansowania (grantów) na przedsięwzięcia realizowane przez przedsiębiorców na terenie województwa kujawsko-pomorskiego.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2. </w:t>
      </w:r>
      <w:proofErr w:type="spellStart"/>
      <w:r>
        <w:rPr>
          <w:rFonts w:eastAsia="Times New Roman" w:cs="Calibri"/>
          <w:color w:val="000000"/>
        </w:rPr>
        <w:t>FBiW</w:t>
      </w:r>
      <w:proofErr w:type="spellEnd"/>
      <w:r>
        <w:rPr>
          <w:rFonts w:eastAsia="Times New Roman" w:cs="Calibri"/>
          <w:color w:val="000000"/>
        </w:rPr>
        <w:t xml:space="preserve">-VB to projekt grantowy współfinansowany z Europejskiego Funduszu Rozwoju Regionalnego w ramach Osi priorytetowej 1. Wzmocnienie innowacyjności i konkurencyjności gospodarki regionu, Działania 1.2 Promowanie inwestycji przedsiębiorstw w badania i innowacje, Poddziałania 1.2.1 Wsparcie procesów badawczo-rozwojowych, Regionalnego Programu Operacyjnego Województwa Kujawsko-Pomorskiego na lata 2014-2020. 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strike/>
          <w:color w:val="000000"/>
        </w:rPr>
      </w:pPr>
      <w:r>
        <w:rPr>
          <w:rFonts w:eastAsia="Times New Roman" w:cs="Calibri"/>
          <w:color w:val="000000"/>
        </w:rPr>
        <w:t>3.</w:t>
      </w:r>
      <w:r>
        <w:t xml:space="preserve"> Operatorem </w:t>
      </w:r>
      <w:proofErr w:type="spellStart"/>
      <w:r>
        <w:t>FBiW</w:t>
      </w:r>
      <w:proofErr w:type="spellEnd"/>
      <w:r>
        <w:t>-VB (</w:t>
      </w:r>
      <w:proofErr w:type="spellStart"/>
      <w:r>
        <w:t>Grantodawcą</w:t>
      </w:r>
      <w:proofErr w:type="spellEnd"/>
      <w:r>
        <w:t>) udzielającym wsparcia jest Kujawsko-Pomorska Agencja Innowacji sp. z o.o. z siedzibą w Toruniu, Szosa Chełmińska 30, w partnerstwie z „Pracodawcami Pomorza i Kujaw” Związkiem Pracodawców z siedzibą w Bydgoszczy, ul. Gdańska 141/3/6; Izbą Przemysłowo-Handlową w Toruniu z siedzibą w Toruniu, ul. Skłodowskiej-Curie 41; Polskim Towarzystwem Ekonomicznym – Oddziałem w Bydgoszczy z siedzibą w Bydgoszczy, ul. Długa 34.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</w:rPr>
        <w:t xml:space="preserve">4. Regulamin określa zasady ubiegania się o wsparcie w ramach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>-VB,</w:t>
      </w:r>
      <w:r>
        <w:rPr>
          <w:rFonts w:eastAsia="Times New Roman" w:cs="Calibri"/>
          <w:color w:val="000000"/>
        </w:rPr>
        <w:t xml:space="preserve"> w szczególności: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lastRenderedPageBreak/>
        <w:t>1) nazwę i adres właściwej instytucji ogłaszającej konkurs;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2) przedmiot konkursu, w tym typy przedsięwzięć podlegających wsparciu;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3) formę konkursu;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4) termin, miejsce i formę składania wniosków o dofinansowanie i sposób uzupełniania w nich braków formalnych;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5) wzór wniosku o dofinansowanie przedsięwzięcia;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6) wzór umowy o powierzenie grantu;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7) kryteria wyboru przedsięwzięć wraz z podaniem ich znaczenia;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8) kwotę przeznaczoną na dofinansowanie przedsięwzięć w konkursie;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9) maksymalny dopuszczalny poziom dofinansowania przedsięwzięcia oraz maksymalną dopuszczalną kwotę dofinansowania przedsięwzięcia;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10) środki odwoławcze przysługujące </w:t>
      </w:r>
      <w:proofErr w:type="spellStart"/>
      <w:r>
        <w:rPr>
          <w:rFonts w:eastAsia="Times New Roman" w:cs="Calibri"/>
          <w:color w:val="000000"/>
        </w:rPr>
        <w:t>Grantobiorcy</w:t>
      </w:r>
      <w:proofErr w:type="spellEnd"/>
      <w:r>
        <w:rPr>
          <w:rFonts w:eastAsia="Times New Roman" w:cs="Calibri"/>
          <w:color w:val="000000"/>
        </w:rPr>
        <w:t>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11) sposób podania do publicznej wiadomości wyników konkursu;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12) formę i sposób udzielania </w:t>
      </w:r>
      <w:proofErr w:type="spellStart"/>
      <w:r>
        <w:rPr>
          <w:rFonts w:eastAsia="Times New Roman" w:cs="Calibri"/>
          <w:color w:val="000000"/>
        </w:rPr>
        <w:t>Grantobiorcy</w:t>
      </w:r>
      <w:proofErr w:type="spellEnd"/>
      <w:r>
        <w:rPr>
          <w:rFonts w:eastAsia="Times New Roman" w:cs="Calibri"/>
          <w:color w:val="000000"/>
        </w:rPr>
        <w:t xml:space="preserve"> wyjaśnień w kwestiach dotyczących konkursu.</w:t>
      </w:r>
    </w:p>
    <w:p w:rsidR="00B70E0E" w:rsidRDefault="00B70E0E">
      <w:pPr>
        <w:spacing w:after="120" w:line="240" w:lineRule="auto"/>
        <w:jc w:val="center"/>
        <w:rPr>
          <w:b/>
          <w:bCs/>
        </w:rPr>
      </w:pPr>
    </w:p>
    <w:p w:rsidR="00B70E0E" w:rsidRDefault="003D0BB1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§4</w:t>
      </w:r>
    </w:p>
    <w:p w:rsidR="00B70E0E" w:rsidRDefault="003D0BB1">
      <w:pPr>
        <w:spacing w:after="120" w:line="240" w:lineRule="auto"/>
        <w:jc w:val="center"/>
        <w:rPr>
          <w:b/>
        </w:rPr>
      </w:pPr>
      <w:r>
        <w:rPr>
          <w:b/>
        </w:rPr>
        <w:t>CELE PROJEKTU</w:t>
      </w:r>
    </w:p>
    <w:p w:rsidR="00B70E0E" w:rsidRDefault="003D0BB1">
      <w:pPr>
        <w:spacing w:after="120" w:line="240" w:lineRule="auto"/>
        <w:jc w:val="both"/>
      </w:pPr>
      <w:r>
        <w:rPr>
          <w:bCs/>
        </w:rPr>
        <w:t xml:space="preserve">1. Celem </w:t>
      </w:r>
      <w:proofErr w:type="spellStart"/>
      <w:r>
        <w:rPr>
          <w:bCs/>
        </w:rPr>
        <w:t>FBiW</w:t>
      </w:r>
      <w:proofErr w:type="spellEnd"/>
      <w:r>
        <w:rPr>
          <w:bCs/>
        </w:rPr>
        <w:t>-VB jest</w:t>
      </w:r>
      <w:r>
        <w:rPr>
          <w:b/>
          <w:bCs/>
        </w:rPr>
        <w:t xml:space="preserve"> </w:t>
      </w:r>
      <w:r>
        <w:t xml:space="preserve">wzmocnienie konkurencyjności przedsiębiorstw na terenie województwa kujawsko-pomorskiego w wyniku wsparcia powiązań nauki i biznesu oraz potencjału badań jednostek i przedsiębiorstw dla rozwoju technologii. Planowanym efektem realizacji projektu jest wzrost poziomu współpracy sektora przedsiębiorstw z wyspecjalizowanymi jednostkami badawczymi i wykorzystanie wyników prac badawczo-rozwojowych do celów komercyjnych. </w:t>
      </w:r>
    </w:p>
    <w:p w:rsidR="00B70E0E" w:rsidRDefault="003D0BB1">
      <w:pPr>
        <w:spacing w:after="120" w:line="240" w:lineRule="auto"/>
        <w:jc w:val="both"/>
      </w:pPr>
      <w:r>
        <w:t xml:space="preserve">2. </w:t>
      </w:r>
      <w:r>
        <w:rPr>
          <w:bCs/>
        </w:rPr>
        <w:t>Cele szczegółowe projektu to: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>1) wzmocnienie regionalnego potencjału badań i technologii;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>2) wzmocnieniu współpracy przedsiębiorstw z sektorem naukowo-badawczym oraz proinnowacyjnym otoczeniem biznesu;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>3) usprawnienie procesu transferu technologii i zwiększenie poziomu wdrażania innowacji do działalności rynkowej;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>4) rozwój usług B+R w procesie powstania nowego produktu lub usługi;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>5) zwiększenie dostępności przedsiębiorstw do wsparcia w zakresie B+R;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>6) zwiększenie aktywności jednostek naukowych w realizacji badań na rzecz przedsiębiorstw;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>7) wzmocnienie współpracy jednostek naukowych z sektorem prywatnym;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lastRenderedPageBreak/>
        <w:t>8) zwiększenie nakładów prywatnych na działania z zakresu B+R.</w:t>
      </w:r>
    </w:p>
    <w:p w:rsidR="00B70E0E" w:rsidRDefault="00B70E0E">
      <w:pPr>
        <w:spacing w:after="120" w:line="240" w:lineRule="auto"/>
        <w:jc w:val="both"/>
      </w:pPr>
    </w:p>
    <w:p w:rsidR="00B70E0E" w:rsidRDefault="003D0BB1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§5</w:t>
      </w:r>
    </w:p>
    <w:p w:rsidR="00B70E0E" w:rsidRDefault="003D0BB1">
      <w:pPr>
        <w:spacing w:after="120" w:line="240" w:lineRule="auto"/>
        <w:jc w:val="center"/>
        <w:rPr>
          <w:b/>
        </w:rPr>
      </w:pPr>
      <w:r>
        <w:rPr>
          <w:b/>
        </w:rPr>
        <w:t>ZGODNOŚĆ PROJEKTU Z POLITYKAMI HORYZONTALNYMI</w:t>
      </w:r>
    </w:p>
    <w:p w:rsidR="00B70E0E" w:rsidRDefault="003D0BB1">
      <w:pPr>
        <w:spacing w:after="120" w:line="240" w:lineRule="auto"/>
        <w:jc w:val="both"/>
        <w:rPr>
          <w:b/>
        </w:rPr>
      </w:pPr>
      <w:r>
        <w:t xml:space="preserve">1. Wszystkie przedsięwzięcia wspierane w ramach </w:t>
      </w:r>
      <w:proofErr w:type="spellStart"/>
      <w:r>
        <w:t>FBiW</w:t>
      </w:r>
      <w:proofErr w:type="spellEnd"/>
      <w:r>
        <w:t>-VB muszą być zgodne z zasadami równości szans i niedyskryminacji, równouprawnienia płci oraz zrównoważonego rozwoju.</w:t>
      </w:r>
    </w:p>
    <w:p w:rsidR="00B70E0E" w:rsidRDefault="003D0BB1">
      <w:pPr>
        <w:spacing w:after="120" w:line="240" w:lineRule="auto"/>
        <w:jc w:val="both"/>
        <w:rPr>
          <w:b/>
        </w:rPr>
      </w:pPr>
      <w:r>
        <w:t xml:space="preserve">2. Wszystkie przedsięwzięcia wspierane w ramach </w:t>
      </w:r>
      <w:proofErr w:type="spellStart"/>
      <w:r>
        <w:t>FBiW</w:t>
      </w:r>
      <w:proofErr w:type="spellEnd"/>
      <w:r>
        <w:t>-VB muszą być w pełni zgodne z postanowieniami ustawy z dnia 3 października 2008 r. o udostępnieniu informacji o środowisku i jego ochronie, udziale społeczeństwa w ochronie środowiska oraz o ocenach oddziaływania na środowisko (</w:t>
      </w:r>
      <w:proofErr w:type="spellStart"/>
      <w:r>
        <w:t>t.j</w:t>
      </w:r>
      <w:proofErr w:type="spellEnd"/>
      <w:r>
        <w:t xml:space="preserve">. Dz. U. z 2017 r. poz. 1405 z </w:t>
      </w:r>
      <w:proofErr w:type="spellStart"/>
      <w:r>
        <w:t>późn</w:t>
      </w:r>
      <w:proofErr w:type="spellEnd"/>
      <w:r>
        <w:t>. zm.).</w:t>
      </w:r>
    </w:p>
    <w:p w:rsidR="00B70E0E" w:rsidRDefault="00B70E0E">
      <w:pPr>
        <w:spacing w:after="120" w:line="240" w:lineRule="auto"/>
        <w:jc w:val="center"/>
        <w:rPr>
          <w:b/>
          <w:bCs/>
        </w:rPr>
      </w:pPr>
    </w:p>
    <w:p w:rsidR="00B70E0E" w:rsidRDefault="003D0BB1">
      <w:pPr>
        <w:spacing w:after="120" w:line="240" w:lineRule="auto"/>
        <w:jc w:val="center"/>
      </w:pPr>
      <w:r>
        <w:rPr>
          <w:b/>
          <w:bCs/>
        </w:rPr>
        <w:t>§6</w:t>
      </w:r>
    </w:p>
    <w:p w:rsidR="00B70E0E" w:rsidRDefault="003D0BB1">
      <w:pPr>
        <w:spacing w:after="120" w:line="240" w:lineRule="auto"/>
        <w:jc w:val="center"/>
      </w:pPr>
      <w:r>
        <w:rPr>
          <w:b/>
          <w:bCs/>
        </w:rPr>
        <w:t>CHARAKTERYSTYKA KONKURSU</w:t>
      </w:r>
    </w:p>
    <w:p w:rsidR="00B70E0E" w:rsidRDefault="003D0BB1">
      <w:pPr>
        <w:spacing w:after="120" w:line="240" w:lineRule="auto"/>
        <w:jc w:val="both"/>
      </w:pPr>
      <w:r>
        <w:rPr>
          <w:rFonts w:eastAsia="Times New Roman" w:cs="Calibri"/>
        </w:rPr>
        <w:t xml:space="preserve">1. </w:t>
      </w:r>
      <w:r>
        <w:rPr>
          <w:rStyle w:val="Pogrubienie"/>
          <w:rFonts w:eastAsia="Times New Roman" w:cs="Tahoma"/>
          <w:b w:val="0"/>
        </w:rPr>
        <w:t xml:space="preserve">W ramach </w:t>
      </w:r>
      <w:proofErr w:type="spellStart"/>
      <w:r>
        <w:rPr>
          <w:rStyle w:val="Pogrubienie"/>
          <w:rFonts w:eastAsia="Times New Roman" w:cs="Tahoma"/>
          <w:b w:val="0"/>
        </w:rPr>
        <w:t>FBiW</w:t>
      </w:r>
      <w:proofErr w:type="spellEnd"/>
      <w:r>
        <w:rPr>
          <w:rStyle w:val="Pogrubienie"/>
          <w:rFonts w:eastAsia="Times New Roman" w:cs="Tahoma"/>
          <w:b w:val="0"/>
        </w:rPr>
        <w:t xml:space="preserve">-VB udzielane wsparcie obejmuje </w:t>
      </w:r>
      <w:r>
        <w:t xml:space="preserve">przedsięwzięcia, polegające na zakupie przez MŚP prac badawczo-rozwojowych w jednostkach naukowych. 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</w:rPr>
        <w:t xml:space="preserve">2. O wsparcie finansowe w ramach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>-VB będzie można się ubiegać na zasadzie</w:t>
      </w:r>
      <w:r>
        <w:rPr>
          <w:rFonts w:eastAsia="Times New Roman" w:cs="Calibri"/>
          <w:color w:val="000000"/>
        </w:rPr>
        <w:t xml:space="preserve"> otwartego i publicznego konkursu.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3. Jeden podmiot może występować jako </w:t>
      </w:r>
      <w:proofErr w:type="spellStart"/>
      <w:r>
        <w:rPr>
          <w:rFonts w:eastAsia="Times New Roman" w:cs="Calibri"/>
        </w:rPr>
        <w:t>Grantobiorca</w:t>
      </w:r>
      <w:proofErr w:type="spellEnd"/>
      <w:r>
        <w:rPr>
          <w:rFonts w:eastAsia="Times New Roman" w:cs="Calibri"/>
        </w:rPr>
        <w:t xml:space="preserve"> maksymalnie w ramach trzech przedsięwzięć</w:t>
      </w:r>
      <w:r>
        <w:t>.</w:t>
      </w:r>
      <w:r>
        <w:rPr>
          <w:rFonts w:eastAsia="Times New Roman" w:cs="Calibri"/>
        </w:rPr>
        <w:t xml:space="preserve"> W przypadku złożenia więcej niż trzech wniosków o dofinansowanie w ramach konkursu, rozpatrywaniu podlegały będą jedynie trzy pierwsze wnioski złożone w terminie naboru (decyduje data złożenia wersji elektronicznej). Ponadto Wnioskodawca we wniosku o dofinansowanie zostanie zobligowany do wskazania kolejności złożenia wniosków oraz ich ilości. 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4. Każde przedsięwzięcie musi być spójne merytorycznie, projektowo i niezależne bezpośrednio od innych działań w zakresie osiągania efektów. Musi być jednolite, niepodzielne i wykonalne oraz spełniać pozostałe warunki przyznania wsparcia, w tym w zakresie efektu zachęty oraz realizacji wskaźników przedsięwzięcia.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5. Zabronione jest dzielenie przedsięwzięcia na części celem uzyskania wsparcia.</w:t>
      </w:r>
    </w:p>
    <w:p w:rsidR="00B70E0E" w:rsidRDefault="003D0BB1">
      <w:pPr>
        <w:spacing w:after="120" w:line="240" w:lineRule="auto"/>
        <w:jc w:val="both"/>
        <w:rPr>
          <w:rFonts w:eastAsia="Times New Roman" w:cs="Arial"/>
          <w:bCs/>
        </w:rPr>
      </w:pPr>
      <w:r>
        <w:rPr>
          <w:rFonts w:cs="Arial"/>
          <w:bCs/>
          <w:lang w:eastAsia="pl-PL"/>
        </w:rPr>
        <w:t>6.</w:t>
      </w:r>
      <w:r>
        <w:rPr>
          <w:rFonts w:eastAsia="Times New Roman" w:cs="Arial"/>
          <w:bCs/>
        </w:rPr>
        <w:t xml:space="preserve"> Przedsięwzięcie określone przez </w:t>
      </w:r>
      <w:proofErr w:type="spellStart"/>
      <w:r>
        <w:rPr>
          <w:rFonts w:eastAsia="Times New Roman" w:cs="Arial"/>
          <w:bCs/>
        </w:rPr>
        <w:t>Grantobiorcę</w:t>
      </w:r>
      <w:proofErr w:type="spellEnd"/>
      <w:r>
        <w:rPr>
          <w:rFonts w:eastAsia="Times New Roman" w:cs="Arial"/>
          <w:bCs/>
        </w:rPr>
        <w:t xml:space="preserve"> we wniosku o dofinansowanie i jego założenia podlegają ocenie formalnej i merytorycznej zgodności z określonymi kryteriami w ramach </w:t>
      </w:r>
      <w:proofErr w:type="spellStart"/>
      <w:r>
        <w:rPr>
          <w:rFonts w:eastAsia="Times New Roman" w:cs="Arial"/>
          <w:bCs/>
        </w:rPr>
        <w:t>FBiW</w:t>
      </w:r>
      <w:proofErr w:type="spellEnd"/>
      <w:r>
        <w:rPr>
          <w:rFonts w:eastAsia="Times New Roman" w:cs="Arial"/>
          <w:bCs/>
        </w:rPr>
        <w:t xml:space="preserve">-VB. </w:t>
      </w:r>
    </w:p>
    <w:p w:rsidR="00B70E0E" w:rsidRDefault="003D0BB1">
      <w:pPr>
        <w:spacing w:after="120" w:line="240" w:lineRule="auto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7. </w:t>
      </w:r>
      <w:proofErr w:type="spellStart"/>
      <w:r>
        <w:rPr>
          <w:rFonts w:eastAsia="Times New Roman" w:cs="Arial"/>
          <w:bCs/>
        </w:rPr>
        <w:t>Grantobiorca</w:t>
      </w:r>
      <w:proofErr w:type="spellEnd"/>
      <w:r>
        <w:rPr>
          <w:rFonts w:eastAsia="Times New Roman" w:cs="Arial"/>
          <w:bCs/>
        </w:rPr>
        <w:t>, podejmując działania w sposób odpowiedzialny i profesjonalny, zapewnia, iż zamierza realizować przedsięwzięcie w kształcie określonym w przygotowanej dokumentacji, spójnej z formalnego i merytorycznego punktu widzenia (rzeczowo, finansowo i celowo).</w:t>
      </w:r>
    </w:p>
    <w:p w:rsidR="00B70E0E" w:rsidRDefault="003D0BB1">
      <w:pPr>
        <w:spacing w:after="120" w:line="240" w:lineRule="auto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8. </w:t>
      </w:r>
      <w:proofErr w:type="spellStart"/>
      <w:r>
        <w:rPr>
          <w:rFonts w:eastAsia="Times New Roman" w:cs="Arial"/>
          <w:bCs/>
        </w:rPr>
        <w:t>Grantobiorca</w:t>
      </w:r>
      <w:proofErr w:type="spellEnd"/>
      <w:r>
        <w:rPr>
          <w:rFonts w:eastAsia="Times New Roman" w:cs="Arial"/>
          <w:bCs/>
        </w:rPr>
        <w:t xml:space="preserve"> zobowiązany jest do realizacji przedsięwzięcia w sposób określony w dokumentacji oraz w zgodności z treścią składanych oświadczeń dotyczących jego realizacji. Wszelkie zmiany w zakresie realizacji przedsięwzięcia wymagają zgody KPAI.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rFonts w:eastAsia="Times New Roman" w:cs="Arial"/>
          <w:bCs/>
        </w:rPr>
        <w:lastRenderedPageBreak/>
        <w:t xml:space="preserve">9. </w:t>
      </w:r>
      <w:r>
        <w:rPr>
          <w:lang w:eastAsia="pl-PL"/>
        </w:rPr>
        <w:t xml:space="preserve">Ocena przedsięwzięć </w:t>
      </w:r>
      <w:r>
        <w:rPr>
          <w:rFonts w:cs="Arial"/>
          <w:bCs/>
          <w:lang w:eastAsia="pl-PL"/>
        </w:rPr>
        <w:t xml:space="preserve">przeprowadzana będzie zgodnie z </w:t>
      </w:r>
      <w:r>
        <w:rPr>
          <w:bCs/>
        </w:rPr>
        <w:t xml:space="preserve">§7 </w:t>
      </w:r>
      <w:r>
        <w:rPr>
          <w:rFonts w:cs="Arial"/>
          <w:bCs/>
          <w:lang w:eastAsia="pl-PL"/>
        </w:rPr>
        <w:t>Regulaminu</w:t>
      </w:r>
      <w:r>
        <w:rPr>
          <w:b/>
          <w:bCs/>
        </w:rPr>
        <w:t xml:space="preserve">. </w:t>
      </w:r>
      <w:r>
        <w:rPr>
          <w:bCs/>
        </w:rPr>
        <w:t xml:space="preserve">W </w:t>
      </w:r>
      <w:r>
        <w:rPr>
          <w:rFonts w:cs="Arial"/>
          <w:bCs/>
          <w:lang w:eastAsia="pl-PL"/>
        </w:rPr>
        <w:t xml:space="preserve">części formalnej przeprowadzana będzie zgodnie z </w:t>
      </w:r>
      <w:r>
        <w:rPr>
          <w:bCs/>
        </w:rPr>
        <w:t xml:space="preserve">§8 </w:t>
      </w:r>
      <w:r>
        <w:rPr>
          <w:rFonts w:cs="Arial"/>
          <w:bCs/>
          <w:lang w:eastAsia="pl-PL"/>
        </w:rPr>
        <w:t>Regulaminu</w:t>
      </w:r>
      <w:r>
        <w:rPr>
          <w:bCs/>
        </w:rPr>
        <w:t>, a w</w:t>
      </w:r>
      <w:r>
        <w:rPr>
          <w:rFonts w:cs="Arial"/>
          <w:bCs/>
          <w:lang w:eastAsia="pl-PL"/>
        </w:rPr>
        <w:t xml:space="preserve"> części merytorycznej zgodnie z </w:t>
      </w:r>
      <w:r>
        <w:rPr>
          <w:bCs/>
        </w:rPr>
        <w:t xml:space="preserve">§9 </w:t>
      </w:r>
      <w:r>
        <w:rPr>
          <w:rFonts w:cs="Arial"/>
          <w:bCs/>
          <w:lang w:eastAsia="pl-PL"/>
        </w:rPr>
        <w:t>Regulaminu</w:t>
      </w:r>
      <w:r>
        <w:rPr>
          <w:bCs/>
        </w:rPr>
        <w:t>.</w:t>
      </w:r>
    </w:p>
    <w:p w:rsidR="00B70E0E" w:rsidRDefault="00B70E0E">
      <w:pPr>
        <w:spacing w:after="120" w:line="240" w:lineRule="auto"/>
        <w:jc w:val="both"/>
        <w:rPr>
          <w:rFonts w:cs="Arial"/>
          <w:bCs/>
          <w:lang w:eastAsia="pl-PL"/>
        </w:rPr>
      </w:pPr>
    </w:p>
    <w:p w:rsidR="00B70E0E" w:rsidRDefault="003D0BB1">
      <w:pPr>
        <w:spacing w:after="120" w:line="240" w:lineRule="auto"/>
        <w:jc w:val="center"/>
      </w:pPr>
      <w:r>
        <w:rPr>
          <w:b/>
          <w:bCs/>
        </w:rPr>
        <w:t>§7</w:t>
      </w:r>
    </w:p>
    <w:p w:rsidR="00B70E0E" w:rsidRDefault="003D0BB1">
      <w:pPr>
        <w:spacing w:after="120" w:line="240" w:lineRule="auto"/>
        <w:jc w:val="center"/>
      </w:pPr>
      <w:r>
        <w:rPr>
          <w:b/>
          <w:bCs/>
        </w:rPr>
        <w:t>ZASADY OCENY WNIOSKÓW</w:t>
      </w:r>
    </w:p>
    <w:p w:rsidR="00B70E0E" w:rsidRDefault="003D0BB1">
      <w:pPr>
        <w:spacing w:after="120" w:line="240" w:lineRule="auto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 xml:space="preserve">1. Ocena odbywać się będzie na podstawie przygotowanych przez KPAI i zatwierdzonych przez </w:t>
      </w:r>
      <w:r>
        <w:rPr>
          <w:rFonts w:eastAsia="Times New Roman" w:cs="Calibri"/>
          <w:bCs/>
          <w:color w:val="000000"/>
        </w:rPr>
        <w:t>IZ RPO WK-P</w:t>
      </w:r>
      <w:r>
        <w:rPr>
          <w:rFonts w:cs="Arial"/>
          <w:bCs/>
          <w:lang w:eastAsia="pl-PL"/>
        </w:rPr>
        <w:t xml:space="preserve"> kryteriów oceny przedsięwzięć w ramach </w:t>
      </w:r>
      <w:proofErr w:type="spellStart"/>
      <w:r>
        <w:rPr>
          <w:rFonts w:cs="Arial"/>
          <w:bCs/>
          <w:lang w:eastAsia="pl-PL"/>
        </w:rPr>
        <w:t>FBiW</w:t>
      </w:r>
      <w:proofErr w:type="spellEnd"/>
      <w:r>
        <w:rPr>
          <w:rFonts w:cs="Arial"/>
          <w:bCs/>
          <w:lang w:eastAsia="pl-PL"/>
        </w:rPr>
        <w:t>-VB stanowiących załącznik nr 1 i 2 do Regulaminu.</w:t>
      </w:r>
    </w:p>
    <w:p w:rsidR="00B70E0E" w:rsidRDefault="003D0BB1">
      <w:pPr>
        <w:spacing w:after="120" w:line="240" w:lineRule="auto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 xml:space="preserve">2. Ocena przeprowadzana jest przez Komisję Konkursową </w:t>
      </w:r>
      <w:proofErr w:type="spellStart"/>
      <w:r>
        <w:rPr>
          <w:rFonts w:cs="Arial"/>
          <w:bCs/>
          <w:lang w:eastAsia="pl-PL"/>
        </w:rPr>
        <w:t>FBiW</w:t>
      </w:r>
      <w:proofErr w:type="spellEnd"/>
      <w:r>
        <w:rPr>
          <w:rFonts w:cs="Arial"/>
          <w:bCs/>
          <w:lang w:eastAsia="pl-PL"/>
        </w:rPr>
        <w:t>-VB wskazaną w § 10 Regulaminu.</w:t>
      </w:r>
    </w:p>
    <w:p w:rsidR="00B70E0E" w:rsidRDefault="003D0BB1">
      <w:pPr>
        <w:spacing w:after="120" w:line="240" w:lineRule="auto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>3. Ocena wniosków obejmuje ocenę formalną oraz ocenę merytoryczną na zasadach określonych w § 8 i  § 9 Regulaminu.</w:t>
      </w:r>
    </w:p>
    <w:p w:rsidR="00B70E0E" w:rsidRDefault="003D0BB1">
      <w:pPr>
        <w:spacing w:after="120" w:line="240" w:lineRule="auto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>4. Ocena wniosków o dofinansowanie trwa 80 dni</w:t>
      </w:r>
      <w:r>
        <w:rPr>
          <w:rFonts w:cs="Arial"/>
          <w:bCs/>
          <w:color w:val="FF0000"/>
          <w:lang w:eastAsia="pl-PL"/>
        </w:rPr>
        <w:t xml:space="preserve"> </w:t>
      </w:r>
      <w:r>
        <w:rPr>
          <w:rFonts w:cs="Arial"/>
          <w:bCs/>
          <w:lang w:eastAsia="pl-PL"/>
        </w:rPr>
        <w:t>roboczych liczonych od dnia zakończenia naboru wniosków o dofinansowanie.</w:t>
      </w:r>
    </w:p>
    <w:p w:rsidR="00B70E0E" w:rsidRDefault="003D0BB1">
      <w:pPr>
        <w:spacing w:after="120" w:line="240" w:lineRule="auto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 xml:space="preserve">5. W przypadku, gdy do jednoznacznej oceny spełnienia danego kryterium, niezbędne okaże się złożenie przez </w:t>
      </w:r>
      <w:proofErr w:type="spellStart"/>
      <w:r>
        <w:rPr>
          <w:rFonts w:cs="Arial"/>
          <w:bCs/>
          <w:lang w:eastAsia="pl-PL"/>
        </w:rPr>
        <w:t>Grantobiorcę</w:t>
      </w:r>
      <w:proofErr w:type="spellEnd"/>
      <w:r>
        <w:rPr>
          <w:rFonts w:cs="Arial"/>
          <w:bCs/>
          <w:lang w:eastAsia="pl-PL"/>
        </w:rPr>
        <w:t xml:space="preserve"> dodatkowych wyjaśnień/uzupełnień/korekt Komisja Konkursowa </w:t>
      </w:r>
      <w:proofErr w:type="spellStart"/>
      <w:r>
        <w:rPr>
          <w:rFonts w:cs="Arial"/>
          <w:bCs/>
          <w:lang w:eastAsia="pl-PL"/>
        </w:rPr>
        <w:t>FBiW</w:t>
      </w:r>
      <w:proofErr w:type="spellEnd"/>
      <w:r>
        <w:rPr>
          <w:rFonts w:cs="Arial"/>
          <w:bCs/>
          <w:lang w:eastAsia="pl-PL"/>
        </w:rPr>
        <w:t xml:space="preserve">-VB może wezwać </w:t>
      </w:r>
      <w:proofErr w:type="spellStart"/>
      <w:r>
        <w:rPr>
          <w:rFonts w:cs="Arial"/>
          <w:bCs/>
          <w:lang w:eastAsia="pl-PL"/>
        </w:rPr>
        <w:t>Grantobiorcę</w:t>
      </w:r>
      <w:proofErr w:type="spellEnd"/>
      <w:r>
        <w:rPr>
          <w:rFonts w:cs="Arial"/>
          <w:bCs/>
          <w:lang w:eastAsia="pl-PL"/>
        </w:rPr>
        <w:t xml:space="preserve"> do ich przedłożenia.</w:t>
      </w:r>
    </w:p>
    <w:p w:rsidR="00B70E0E" w:rsidRDefault="003D0BB1">
      <w:pPr>
        <w:tabs>
          <w:tab w:val="left" w:pos="142"/>
        </w:tabs>
        <w:spacing w:after="120" w:line="240" w:lineRule="auto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 xml:space="preserve">6. Przekazane przez </w:t>
      </w:r>
      <w:proofErr w:type="spellStart"/>
      <w:r>
        <w:rPr>
          <w:rFonts w:cs="Arial"/>
          <w:bCs/>
          <w:lang w:eastAsia="pl-PL"/>
        </w:rPr>
        <w:t>Grantobiorcę</w:t>
      </w:r>
      <w:proofErr w:type="spellEnd"/>
      <w:r>
        <w:rPr>
          <w:rFonts w:cs="Arial"/>
          <w:bCs/>
          <w:lang w:eastAsia="pl-PL"/>
        </w:rPr>
        <w:t xml:space="preserve">, w odpowiedzi na wysłane wezwanie wyjaśnienia/uzupełnienia/korekty stają się częścią dokumentacji złożonej przez </w:t>
      </w:r>
      <w:proofErr w:type="spellStart"/>
      <w:r>
        <w:rPr>
          <w:rFonts w:cs="Arial"/>
          <w:bCs/>
          <w:lang w:eastAsia="pl-PL"/>
        </w:rPr>
        <w:t>Grantobiorcę</w:t>
      </w:r>
      <w:proofErr w:type="spellEnd"/>
      <w:r>
        <w:rPr>
          <w:rFonts w:cs="Arial"/>
          <w:bCs/>
          <w:lang w:eastAsia="pl-PL"/>
        </w:rPr>
        <w:t xml:space="preserve"> w odpowiedzi na ogłoszony konkurs.</w:t>
      </w:r>
    </w:p>
    <w:p w:rsidR="00B70E0E" w:rsidRDefault="003D0BB1">
      <w:pPr>
        <w:spacing w:after="120" w:line="240" w:lineRule="auto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>7. Prawdziwość oświadczeń i danych zawartych we wniosku o dofinansowanie może zostać zweryfikowana w trakcie oceny, jak również przed i po zawarciu umowy o powierzenie grantu.</w:t>
      </w:r>
    </w:p>
    <w:p w:rsidR="00B70E0E" w:rsidRDefault="003D0BB1">
      <w:pPr>
        <w:spacing w:after="120" w:line="240" w:lineRule="auto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>8. W trakcie oceny merytorycznej, w przypadku odnotowania uchybień formalnych, przedsięwzięcie może zostać cofnięte do oceny formalnej, w celu ponownej weryfikacji.</w:t>
      </w:r>
    </w:p>
    <w:p w:rsidR="00B70E0E" w:rsidRDefault="003D0BB1">
      <w:pPr>
        <w:spacing w:after="120" w:line="240" w:lineRule="auto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 xml:space="preserve">9. Uzyskanie pozytywnej oceny przedsięwzięcia (ocena formalna i merytoryczna) i zatwierdzenie wniosku przez KPAI, kwalifikuje przedsięwzięcie do otrzymania dofinansowania w ramach </w:t>
      </w:r>
      <w:proofErr w:type="spellStart"/>
      <w:r>
        <w:rPr>
          <w:rFonts w:cs="Arial"/>
          <w:bCs/>
          <w:lang w:eastAsia="pl-PL"/>
        </w:rPr>
        <w:t>FBiW</w:t>
      </w:r>
      <w:proofErr w:type="spellEnd"/>
      <w:r>
        <w:rPr>
          <w:rFonts w:cs="Arial"/>
          <w:bCs/>
          <w:lang w:eastAsia="pl-PL"/>
        </w:rPr>
        <w:t>-VB, z zastrzeżeniem zapisów § 11 Regulaminu.</w:t>
      </w:r>
    </w:p>
    <w:p w:rsidR="00B70E0E" w:rsidRDefault="003D0BB1">
      <w:pPr>
        <w:spacing w:after="120" w:line="240" w:lineRule="auto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 xml:space="preserve">10. Od negatywnych wyników oceny przedsięwzięcia przysługuje </w:t>
      </w:r>
      <w:proofErr w:type="spellStart"/>
      <w:r>
        <w:rPr>
          <w:rFonts w:cs="Arial"/>
          <w:bCs/>
          <w:lang w:eastAsia="pl-PL"/>
        </w:rPr>
        <w:t>Grantobiorcy</w:t>
      </w:r>
      <w:proofErr w:type="spellEnd"/>
      <w:r>
        <w:rPr>
          <w:rFonts w:cs="Arial"/>
          <w:bCs/>
          <w:lang w:eastAsia="pl-PL"/>
        </w:rPr>
        <w:t xml:space="preserve"> odwołanie zgodnie z zasadami określonymi w § 12 Regulaminu. Odwołanie przysługuje również w sytuacji, gdy ilość punktów uzyskana przez </w:t>
      </w:r>
      <w:proofErr w:type="spellStart"/>
      <w:r>
        <w:rPr>
          <w:rFonts w:cs="Arial"/>
          <w:bCs/>
          <w:lang w:eastAsia="pl-PL"/>
        </w:rPr>
        <w:t>Grantobiorcę</w:t>
      </w:r>
      <w:proofErr w:type="spellEnd"/>
      <w:r>
        <w:rPr>
          <w:rFonts w:cs="Arial"/>
          <w:bCs/>
          <w:lang w:eastAsia="pl-PL"/>
        </w:rPr>
        <w:t xml:space="preserve"> na etapie oceny merytorycznej jakościowej (punktowej) jest niewystarczająca do uzyskania wsparcia.</w:t>
      </w:r>
    </w:p>
    <w:p w:rsidR="00B70E0E" w:rsidRDefault="003D0BB1">
      <w:pPr>
        <w:spacing w:after="120" w:line="240" w:lineRule="auto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>11. Procedura oceny stanowi załącznik nr 4 do Regulaminu.</w:t>
      </w:r>
    </w:p>
    <w:p w:rsidR="00B70E0E" w:rsidRDefault="003D0BB1">
      <w:pPr>
        <w:spacing w:after="120" w:line="240" w:lineRule="auto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>12. Wzór wniosku o dofinansowanie stanowi załącznik nr 5 do Regulaminu.</w:t>
      </w:r>
    </w:p>
    <w:p w:rsidR="00B70E0E" w:rsidRDefault="00B70E0E">
      <w:pPr>
        <w:spacing w:after="120" w:line="240" w:lineRule="auto"/>
        <w:jc w:val="both"/>
        <w:rPr>
          <w:rFonts w:cs="Arial"/>
          <w:bCs/>
          <w:lang w:eastAsia="pl-PL"/>
        </w:rPr>
      </w:pPr>
    </w:p>
    <w:p w:rsidR="00B70E0E" w:rsidRDefault="003D0BB1">
      <w:pPr>
        <w:spacing w:after="120" w:line="240" w:lineRule="auto"/>
        <w:jc w:val="center"/>
        <w:rPr>
          <w:rFonts w:cs="Arial"/>
          <w:bCs/>
          <w:lang w:eastAsia="pl-PL"/>
        </w:rPr>
      </w:pPr>
      <w:r>
        <w:rPr>
          <w:b/>
          <w:bCs/>
        </w:rPr>
        <w:t>§8</w:t>
      </w:r>
    </w:p>
    <w:p w:rsidR="00B70E0E" w:rsidRDefault="003D0BB1">
      <w:pPr>
        <w:spacing w:after="120" w:line="240" w:lineRule="auto"/>
        <w:jc w:val="center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  <w:t>OCENA FORMALNA WNIOSKÓW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lastRenderedPageBreak/>
        <w:t xml:space="preserve">1. Ocena formalna będzie przeprowadzona przez Komisję Konkursową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 xml:space="preserve">-VB w oparciu o </w:t>
      </w:r>
      <w:r>
        <w:rPr>
          <w:rFonts w:cs="Arial"/>
          <w:bCs/>
          <w:lang w:eastAsia="pl-PL"/>
        </w:rPr>
        <w:t xml:space="preserve">przygotowane przez KPAI i zatwierdzone przez </w:t>
      </w:r>
      <w:r>
        <w:rPr>
          <w:rFonts w:eastAsia="Times New Roman" w:cs="Calibri"/>
          <w:bCs/>
          <w:color w:val="000000"/>
        </w:rPr>
        <w:t>IZ RPO WK-P</w:t>
      </w:r>
      <w:r>
        <w:rPr>
          <w:rFonts w:cs="Arial"/>
          <w:bCs/>
          <w:lang w:eastAsia="pl-PL"/>
        </w:rPr>
        <w:t xml:space="preserve"> kryteria oceny formalnej przedsięwzięć w ramach </w:t>
      </w:r>
      <w:proofErr w:type="spellStart"/>
      <w:r>
        <w:rPr>
          <w:rFonts w:cs="Arial"/>
          <w:bCs/>
          <w:lang w:eastAsia="pl-PL"/>
        </w:rPr>
        <w:t>FBiW</w:t>
      </w:r>
      <w:proofErr w:type="spellEnd"/>
      <w:r>
        <w:rPr>
          <w:rFonts w:cs="Arial"/>
          <w:bCs/>
          <w:lang w:eastAsia="pl-PL"/>
        </w:rPr>
        <w:t>-VB</w:t>
      </w:r>
      <w:r>
        <w:rPr>
          <w:rFonts w:eastAsia="Times New Roman" w:cs="Calibri"/>
        </w:rPr>
        <w:t>, zgodnie z zasadą „dwóch par oczu”.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2. Kryteria formalne oceny wniosków stanowią załącznik </w:t>
      </w:r>
      <w:r>
        <w:rPr>
          <w:rFonts w:eastAsia="Times New Roman" w:cs="Calibri"/>
        </w:rPr>
        <w:t>nr 1</w:t>
      </w:r>
      <w:r>
        <w:rPr>
          <w:rFonts w:eastAsia="Times New Roman" w:cs="Calibri"/>
          <w:color w:val="000000"/>
        </w:rPr>
        <w:t xml:space="preserve"> do Regulaminu.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 w:cs="Calibri"/>
        </w:rPr>
        <w:t xml:space="preserve">3. Na etapie oceny formalnej dopuszczalna jest jednokrotna poprawa wniosku/złożenie wyjaśnień </w:t>
      </w:r>
      <w:r>
        <w:rPr>
          <w:rFonts w:eastAsia="Times New Roman"/>
        </w:rPr>
        <w:t xml:space="preserve">wskazanych przez Komisję Konkursową </w:t>
      </w:r>
      <w:proofErr w:type="spellStart"/>
      <w:r>
        <w:rPr>
          <w:rFonts w:eastAsia="Times New Roman"/>
        </w:rPr>
        <w:t>FBiW</w:t>
      </w:r>
      <w:proofErr w:type="spellEnd"/>
      <w:r>
        <w:rPr>
          <w:rFonts w:eastAsia="Times New Roman"/>
        </w:rPr>
        <w:t xml:space="preserve">-VB, </w:t>
      </w:r>
      <w:r>
        <w:rPr>
          <w:rFonts w:cs="Arial"/>
          <w:bCs/>
          <w:lang w:eastAsia="pl-PL"/>
        </w:rPr>
        <w:t>w terminie wyznaczonym przez KPAI.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4. Nieustosunkowanie się w wyznaczonym terminie lub częściowa poprawa wskazanych uchybień spowoduje odrzucenie wniosku na etapie oceny formalnej.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5. Po przyjęciu uzupełnionej dokumentacji, następuje ponowna ocena formalna wniosków, zgodnie z zasadą „dwóch par oczu”.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6. Przedsięwzięcia, które nie spełniają wymogów formalnych </w:t>
      </w:r>
      <w:r>
        <w:rPr>
          <w:rFonts w:cs="Arial"/>
          <w:bCs/>
          <w:lang w:eastAsia="pl-PL"/>
        </w:rPr>
        <w:t>określonych w kryteriach formalnych</w:t>
      </w:r>
      <w:r>
        <w:rPr>
          <w:rFonts w:eastAsia="Times New Roman" w:cs="Calibri"/>
        </w:rPr>
        <w:t xml:space="preserve"> zostaną odrzucone</w:t>
      </w:r>
      <w:r>
        <w:rPr>
          <w:rFonts w:cs="Arial"/>
          <w:bCs/>
          <w:lang w:eastAsia="pl-PL"/>
        </w:rPr>
        <w:t xml:space="preserve"> i tym samym nie podlegają ocenie merytorycznej</w:t>
      </w:r>
      <w:r>
        <w:rPr>
          <w:rFonts w:eastAsia="Times New Roman" w:cs="Calibri"/>
        </w:rPr>
        <w:t>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7. Przedsięwzięcia, które pozytywnie przeszły ocenę formalną przekazywane są do oceny merytorycznej.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8. </w:t>
      </w:r>
      <w:proofErr w:type="spellStart"/>
      <w:r>
        <w:rPr>
          <w:rFonts w:eastAsia="Times New Roman" w:cs="Calibri"/>
        </w:rPr>
        <w:t>Grantobiorcy</w:t>
      </w:r>
      <w:proofErr w:type="spellEnd"/>
      <w:r>
        <w:rPr>
          <w:rFonts w:eastAsia="Times New Roman" w:cs="Calibri"/>
        </w:rPr>
        <w:t xml:space="preserve"> są informowani o wynikach oceny formalnej przez KPAI. Informacja ta zawiera uzasadnienie oceny, a w przypadku, gdy ocena jest negatywna – także pouczenie o możliwości wniesienia odwołania na zasadach określonych w </w:t>
      </w:r>
      <w:r>
        <w:rPr>
          <w:rFonts w:cs="Arial"/>
          <w:bCs/>
          <w:lang w:eastAsia="pl-PL"/>
        </w:rPr>
        <w:t>§ 12</w:t>
      </w:r>
      <w:r>
        <w:rPr>
          <w:rFonts w:eastAsia="Times New Roman" w:cs="Calibri"/>
          <w:color w:val="000000"/>
        </w:rPr>
        <w:t xml:space="preserve"> Regulaminu</w:t>
      </w:r>
      <w:r>
        <w:rPr>
          <w:rFonts w:eastAsia="Times New Roman" w:cs="Calibri"/>
        </w:rPr>
        <w:t>.</w:t>
      </w:r>
    </w:p>
    <w:p w:rsidR="00B70E0E" w:rsidRDefault="003D0BB1">
      <w:pPr>
        <w:spacing w:after="120" w:line="240" w:lineRule="auto"/>
        <w:jc w:val="both"/>
      </w:pPr>
      <w:r>
        <w:rPr>
          <w:rFonts w:eastAsia="Times New Roman" w:cs="Calibri"/>
        </w:rPr>
        <w:t xml:space="preserve">9. </w:t>
      </w:r>
      <w:r>
        <w:rPr>
          <w:rFonts w:cs="Arial"/>
          <w:bCs/>
          <w:lang w:eastAsia="pl-PL"/>
        </w:rPr>
        <w:t xml:space="preserve">Po zakończeniu oceny formalnej, KPAI ogłasza na stronie internetowej </w:t>
      </w:r>
      <w:hyperlink r:id="rId9">
        <w:r>
          <w:rPr>
            <w:rStyle w:val="czeinternetowe"/>
            <w:rFonts w:cs="Arial"/>
            <w:bCs/>
            <w:lang w:eastAsia="pl-PL"/>
          </w:rPr>
          <w:t>www.kpai.pl</w:t>
        </w:r>
      </w:hyperlink>
      <w:r>
        <w:rPr>
          <w:rFonts w:cs="Arial"/>
          <w:bCs/>
          <w:lang w:eastAsia="pl-PL"/>
        </w:rPr>
        <w:t xml:space="preserve"> listę przedsięwzięć, które przeszły ocenę formalną</w:t>
      </w:r>
      <w:r>
        <w:rPr>
          <w:rFonts w:eastAsia="Times New Roman" w:cs="Calibri"/>
        </w:rPr>
        <w:t>.</w:t>
      </w:r>
    </w:p>
    <w:p w:rsidR="00B70E0E" w:rsidRDefault="00B70E0E">
      <w:pPr>
        <w:spacing w:after="120" w:line="240" w:lineRule="auto"/>
        <w:jc w:val="both"/>
        <w:rPr>
          <w:rFonts w:eastAsia="Times New Roman" w:cs="Calibri"/>
        </w:rPr>
      </w:pPr>
    </w:p>
    <w:p w:rsidR="00B70E0E" w:rsidRDefault="003D0BB1">
      <w:pPr>
        <w:spacing w:after="120" w:line="240" w:lineRule="auto"/>
        <w:jc w:val="center"/>
      </w:pPr>
      <w:r>
        <w:rPr>
          <w:b/>
          <w:bCs/>
          <w:sz w:val="24"/>
          <w:szCs w:val="24"/>
        </w:rPr>
        <w:t>§9</w:t>
      </w:r>
    </w:p>
    <w:p w:rsidR="00B70E0E" w:rsidRDefault="003D0BB1">
      <w:pPr>
        <w:spacing w:after="120" w:line="240" w:lineRule="auto"/>
        <w:jc w:val="center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  <w:t>OCENA MERYTORYCZNA WNIOSKÓW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 w:cs="Calibri"/>
        </w:rPr>
        <w:t xml:space="preserve">1. Ocena merytoryczna będzie przeprowadzona przez Komisję Konkursową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 xml:space="preserve">-VB, w oparciu o </w:t>
      </w:r>
      <w:r>
        <w:rPr>
          <w:rFonts w:cs="Arial"/>
          <w:bCs/>
          <w:lang w:eastAsia="pl-PL"/>
        </w:rPr>
        <w:t xml:space="preserve">przygotowane przez KPAI i zatwierdzone przez </w:t>
      </w:r>
      <w:r>
        <w:rPr>
          <w:rFonts w:eastAsia="Times New Roman" w:cs="Calibri"/>
          <w:bCs/>
          <w:color w:val="000000"/>
        </w:rPr>
        <w:t>IZ RPO WK-P</w:t>
      </w:r>
      <w:r>
        <w:rPr>
          <w:rFonts w:cs="Arial"/>
          <w:bCs/>
          <w:lang w:eastAsia="pl-PL"/>
        </w:rPr>
        <w:t xml:space="preserve"> kryteria oceny merytorycznej przedsięwzięć w ramach </w:t>
      </w:r>
      <w:proofErr w:type="spellStart"/>
      <w:r>
        <w:rPr>
          <w:rFonts w:cs="Arial"/>
          <w:bCs/>
          <w:lang w:eastAsia="pl-PL"/>
        </w:rPr>
        <w:t>FBiW</w:t>
      </w:r>
      <w:proofErr w:type="spellEnd"/>
      <w:r>
        <w:rPr>
          <w:rFonts w:cs="Arial"/>
          <w:bCs/>
          <w:lang w:eastAsia="pl-PL"/>
        </w:rPr>
        <w:t>-VB</w:t>
      </w:r>
      <w:r>
        <w:rPr>
          <w:rFonts w:eastAsia="Times New Roman" w:cs="Calibri"/>
        </w:rPr>
        <w:t>.</w:t>
      </w:r>
      <w:r>
        <w:rPr>
          <w:rFonts w:eastAsia="Times New Roman"/>
        </w:rPr>
        <w:t xml:space="preserve"> 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/>
        </w:rPr>
        <w:t>2.</w:t>
      </w:r>
      <w:r>
        <w:rPr>
          <w:rFonts w:eastAsia="Times New Roman" w:cs="Calibri"/>
          <w:color w:val="000000"/>
        </w:rPr>
        <w:t xml:space="preserve"> Kryteria merytoryczne oceny wniosków stanowią załącznik </w:t>
      </w:r>
      <w:r>
        <w:rPr>
          <w:rFonts w:eastAsia="Times New Roman" w:cs="Calibri"/>
        </w:rPr>
        <w:t>nr 2</w:t>
      </w:r>
      <w:r>
        <w:rPr>
          <w:rFonts w:eastAsia="Times New Roman" w:cs="Calibri"/>
          <w:color w:val="000000"/>
        </w:rPr>
        <w:t xml:space="preserve"> do Regulaminu.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3. Ocena merytoryczna będzie przeprowadzona w oparciu o następujące typy kryteriów: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1) merytoryczne obligatoryjne – ocena na zasadzie spełnia-nie spełnia „TAK-NIE”;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a) w przypadku pozytywnej oceny merytorycznej obligatoryjnej wniosek przechodzi do oceny merytorycznej jakościowej (punktowej);</w:t>
      </w:r>
    </w:p>
    <w:p w:rsidR="00B70E0E" w:rsidRDefault="003D0BB1">
      <w:pPr>
        <w:spacing w:after="120" w:line="24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</w:rPr>
        <w:t xml:space="preserve">b) w uzasadnionych przypadkach, związanych z koniecznością rozstrzygnięcia i dokonania jednoznacznej oceny przedsięwzięcia (brak możliwości jednoznacznego stwierdzenia TAK lub NIE), na etapie oceny merytorycznej obligatoryjnej KPAI ma prawo jednokrotnie wezwać </w:t>
      </w:r>
      <w:proofErr w:type="spellStart"/>
      <w:r>
        <w:rPr>
          <w:rFonts w:eastAsia="Times New Roman"/>
        </w:rPr>
        <w:t>Grantobiorcę</w:t>
      </w:r>
      <w:proofErr w:type="spellEnd"/>
      <w:r>
        <w:rPr>
          <w:rFonts w:eastAsia="Times New Roman"/>
        </w:rPr>
        <w:t xml:space="preserve"> do złożenia dodatkowych wyjaśnień lub uzupełnień; wezwanie do uzupełnień nie jest obowiązkiem KPAI; Wezwania do uzupełnień </w:t>
      </w:r>
      <w:r>
        <w:rPr>
          <w:rFonts w:eastAsia="Times New Roman"/>
          <w:color w:val="000000" w:themeColor="text1"/>
        </w:rPr>
        <w:t xml:space="preserve">będą dokonywane przez KPAI z zachowaniem zasad równego traktowania </w:t>
      </w:r>
      <w:proofErr w:type="spellStart"/>
      <w:r>
        <w:rPr>
          <w:rFonts w:eastAsia="Times New Roman"/>
          <w:color w:val="000000" w:themeColor="text1"/>
        </w:rPr>
        <w:t>Grantobiorców</w:t>
      </w:r>
      <w:proofErr w:type="spellEnd"/>
      <w:r>
        <w:rPr>
          <w:rFonts w:eastAsia="Times New Roman"/>
          <w:color w:val="000000" w:themeColor="text1"/>
        </w:rPr>
        <w:t xml:space="preserve">; </w:t>
      </w:r>
      <w:r>
        <w:rPr>
          <w:rFonts w:eastAsia="Times New Roman" w:cs="Calibri"/>
          <w:color w:val="000000" w:themeColor="text1"/>
        </w:rPr>
        <w:lastRenderedPageBreak/>
        <w:t xml:space="preserve">Nieustosunkowanie się </w:t>
      </w:r>
      <w:proofErr w:type="spellStart"/>
      <w:r>
        <w:rPr>
          <w:rFonts w:eastAsia="Times New Roman" w:cs="Calibri"/>
          <w:color w:val="000000" w:themeColor="text1"/>
        </w:rPr>
        <w:t>Grantobiorcy</w:t>
      </w:r>
      <w:proofErr w:type="spellEnd"/>
      <w:r>
        <w:rPr>
          <w:rFonts w:eastAsia="Times New Roman" w:cs="Calibri"/>
          <w:color w:val="000000" w:themeColor="text1"/>
        </w:rPr>
        <w:t xml:space="preserve"> w wyznaczonym terminie  do wezwania do złożenia dodatkowych wyjaśnień lub uzupełnień skutkuje pozostawieniem wniosku bez rozpatrzenia. W tym przypadku nie przysługuje Wnioskodawcy prawo do wniesienia odwołania.  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c) w przypadku negatywnej oceny merytorycznej obligatoryjnej przedsięwzięcie zostaje odrzucone i nie podlega ocenie merytorycznej jakościowej (punktowej);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2) merytoryczne jakościowe (punktowe) – ocena w skali punktowej; 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przedsięwzięcie zostaje oceniane przez Zespół Ekspertów, o którym mowa w § 10 ust. 2 pkt 2 Regulaminu, którzy przyznają punkty w skali określonej w kryteriach oceny,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4. </w:t>
      </w:r>
      <w:r>
        <w:rPr>
          <w:rFonts w:cs="Arial"/>
          <w:bCs/>
          <w:lang w:eastAsia="pl-PL"/>
        </w:rPr>
        <w:t>Po zakończeniu etapu oceny merytorycznej, KPAI tworzy listę rankingową, zgodnie z § 11 Regulaminu.</w:t>
      </w:r>
    </w:p>
    <w:p w:rsidR="00B70E0E" w:rsidRDefault="003D0BB1">
      <w:pPr>
        <w:spacing w:after="120" w:line="240" w:lineRule="auto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 xml:space="preserve">5. </w:t>
      </w:r>
      <w:proofErr w:type="spellStart"/>
      <w:r>
        <w:rPr>
          <w:color w:val="000000" w:themeColor="text1"/>
        </w:rPr>
        <w:t>Grantobiorcy</w:t>
      </w:r>
      <w:proofErr w:type="spellEnd"/>
      <w:r>
        <w:rPr>
          <w:color w:val="000000" w:themeColor="text1"/>
        </w:rPr>
        <w:t xml:space="preserve"> są informowani o wynikach oceny merytorycznej obligatoryjnej i jakościowej (punktowej) przez KPAI. Informacja ta zawiera uzasadnienie oceny, a w przypadku, gdy ocena jest negatywna lub ilość punktów uzyskana przez </w:t>
      </w:r>
      <w:proofErr w:type="spellStart"/>
      <w:r>
        <w:rPr>
          <w:color w:val="000000" w:themeColor="text1"/>
        </w:rPr>
        <w:t>Grantobiorcę</w:t>
      </w:r>
      <w:proofErr w:type="spellEnd"/>
      <w:r>
        <w:rPr>
          <w:color w:val="000000" w:themeColor="text1"/>
        </w:rPr>
        <w:t xml:space="preserve"> na etapie oceny merytorycznej jakościowej (punktowej) jest niewystarczająca do uzyskania wsparcia – także pouczenie o możliwości wniesienia odwołania na zasadach określonych w § 12 Regulaminu.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</w:rPr>
        <w:t xml:space="preserve">6. </w:t>
      </w:r>
      <w:r>
        <w:rPr>
          <w:rFonts w:eastAsia="Times New Roman" w:cs="Calibri"/>
          <w:color w:val="000000"/>
        </w:rPr>
        <w:t xml:space="preserve">Po zakończeniu etapu oceny merytorycznej, KPAI ogłasza na stronie internetowej </w:t>
      </w:r>
      <w:r>
        <w:rPr>
          <w:rFonts w:eastAsia="Times New Roman" w:cs="Calibri"/>
          <w:color w:val="000000"/>
          <w:u w:val="single"/>
        </w:rPr>
        <w:t>www.kpai.pl</w:t>
      </w:r>
      <w:r>
        <w:rPr>
          <w:rFonts w:eastAsia="Times New Roman" w:cs="Calibri"/>
          <w:color w:val="000000"/>
        </w:rPr>
        <w:t xml:space="preserve"> informację dotyczącą przedsięwzięć, które przeszły etap oceny merytorycznej i kwalifikują się do przyznania wsparcia w ramach </w:t>
      </w:r>
      <w:proofErr w:type="spellStart"/>
      <w:r>
        <w:rPr>
          <w:rFonts w:eastAsia="Times New Roman" w:cs="Calibri"/>
          <w:color w:val="000000"/>
        </w:rPr>
        <w:t>FBiW</w:t>
      </w:r>
      <w:proofErr w:type="spellEnd"/>
      <w:r>
        <w:rPr>
          <w:rFonts w:eastAsia="Times New Roman" w:cs="Calibri"/>
        </w:rPr>
        <w:t>.</w:t>
      </w:r>
    </w:p>
    <w:p w:rsidR="00B70E0E" w:rsidRDefault="00B70E0E">
      <w:pPr>
        <w:spacing w:after="120" w:line="240" w:lineRule="auto"/>
        <w:jc w:val="both"/>
        <w:rPr>
          <w:rFonts w:eastAsia="Times New Roman" w:cs="Calibri"/>
        </w:rPr>
      </w:pPr>
    </w:p>
    <w:p w:rsidR="00B70E0E" w:rsidRDefault="003D0BB1">
      <w:pPr>
        <w:spacing w:after="120" w:line="240" w:lineRule="auto"/>
        <w:jc w:val="center"/>
        <w:rPr>
          <w:rFonts w:eastAsia="Times New Roman" w:cs="Calibri"/>
          <w:color w:val="000000"/>
        </w:rPr>
      </w:pPr>
      <w:r>
        <w:rPr>
          <w:b/>
          <w:bCs/>
        </w:rPr>
        <w:t>§10</w:t>
      </w:r>
    </w:p>
    <w:p w:rsidR="00B70E0E" w:rsidRDefault="003D0BB1">
      <w:pPr>
        <w:spacing w:after="120" w:line="240" w:lineRule="auto"/>
        <w:jc w:val="center"/>
      </w:pPr>
      <w:r>
        <w:rPr>
          <w:rFonts w:eastAsia="Times New Roman" w:cs="Calibri"/>
          <w:b/>
          <w:bCs/>
        </w:rPr>
        <w:t>KOMISJA KONKURSOWA FBIW-VB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1. Komisja Konkursowa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 xml:space="preserve">-VB zajmuje się przeprowadzeniem oceny wniosków w ramach konkursów, organizowanych przez KPAI w ramach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>-VB.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2. W skład Komisji Konkursowej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>-VB wchodzą: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a) Przedstawiciele KPAI (do 2 osób);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b) Zespół Ekspertów (do 3 osób).</w:t>
      </w:r>
    </w:p>
    <w:p w:rsidR="00B70E0E" w:rsidRDefault="003D0BB1">
      <w:pPr>
        <w:spacing w:after="120" w:line="240" w:lineRule="auto"/>
        <w:jc w:val="both"/>
        <w:rPr>
          <w:rFonts w:cs="Arial"/>
          <w:bCs/>
          <w:lang w:eastAsia="pl-PL"/>
        </w:rPr>
      </w:pPr>
      <w:r>
        <w:rPr>
          <w:rFonts w:eastAsia="Times New Roman" w:cs="Calibri"/>
        </w:rPr>
        <w:t xml:space="preserve">3. Ocena przedsięwzięć w części formalnej, </w:t>
      </w:r>
      <w:r>
        <w:rPr>
          <w:rFonts w:cs="Arial"/>
          <w:bCs/>
          <w:lang w:eastAsia="pl-PL"/>
        </w:rPr>
        <w:t>przeprowadzana będzie przez przedstawicieli KPAI, o których mowa w ust. 2 pkt a). Zespół Ekspertów nie przeprowadza oceny w części formalnej.</w:t>
      </w:r>
    </w:p>
    <w:p w:rsidR="00B70E0E" w:rsidRDefault="003D0BB1">
      <w:pPr>
        <w:spacing w:after="120" w:line="240" w:lineRule="auto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>4. Ocena przedsięwzięć w części merytorycznej (na etapie oceny wniosków o dofinansowanie) przeprowadzana będzie przez przedstawicieli KPAI, o których mowa w ust. 2 pkt a, oraz przez Zespół Ekspertów, o którym mowa w ust. 2 pkt b.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5. Przedstawiciele KPAI są częścią Komisji Konkursowej </w:t>
      </w:r>
      <w:proofErr w:type="spellStart"/>
      <w:r>
        <w:rPr>
          <w:rFonts w:eastAsia="Times New Roman" w:cs="Calibri"/>
          <w:color w:val="000000"/>
        </w:rPr>
        <w:t>FBiW</w:t>
      </w:r>
      <w:proofErr w:type="spellEnd"/>
      <w:r>
        <w:rPr>
          <w:rFonts w:eastAsia="Times New Roman" w:cs="Calibri"/>
          <w:color w:val="000000"/>
        </w:rPr>
        <w:t>-VB i są powołani przez KPAI.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6. Zespół Ekspertów jest częścią Komisji Konkursowej </w:t>
      </w:r>
      <w:proofErr w:type="spellStart"/>
      <w:r>
        <w:rPr>
          <w:rFonts w:eastAsia="Times New Roman" w:cs="Calibri"/>
          <w:color w:val="000000"/>
        </w:rPr>
        <w:t>FBiW</w:t>
      </w:r>
      <w:proofErr w:type="spellEnd"/>
      <w:r>
        <w:rPr>
          <w:rFonts w:eastAsia="Times New Roman" w:cs="Calibri"/>
          <w:color w:val="000000"/>
        </w:rPr>
        <w:t>-VB i zostaje powołany przez KPAI. W skład Zespołu Ekspertów wchodzi każdorazowo do trzech ekspertów z przygotowanej przez KPAI listy ekspertów zewnętrznych.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lastRenderedPageBreak/>
        <w:t xml:space="preserve">7. </w:t>
      </w:r>
      <w:r>
        <w:rPr>
          <w:rFonts w:eastAsia="Times New Roman" w:cs="Calibri"/>
          <w:color w:val="000000"/>
        </w:rPr>
        <w:t xml:space="preserve">Komisja Konkursowa </w:t>
      </w:r>
      <w:proofErr w:type="spellStart"/>
      <w:r>
        <w:rPr>
          <w:rFonts w:eastAsia="Times New Roman" w:cs="Calibri"/>
          <w:color w:val="000000"/>
        </w:rPr>
        <w:t>FBiW</w:t>
      </w:r>
      <w:proofErr w:type="spellEnd"/>
      <w:r>
        <w:rPr>
          <w:rFonts w:eastAsia="Times New Roman" w:cs="Calibri"/>
          <w:color w:val="000000"/>
        </w:rPr>
        <w:t>-VB w uzasadnionych przypadkach może występować do KPAI o uzyskanie opinii lub ekspertyz zewnętrznych niezbędnych do prawidłowego przeprowadzenia procesu oceny przedsięwzięć</w:t>
      </w:r>
      <w:r>
        <w:rPr>
          <w:rFonts w:eastAsia="Times New Roman" w:cs="Calibri"/>
        </w:rPr>
        <w:t xml:space="preserve">. 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8. Komisja Konkursowa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>-VB dokonuje oceny wniosku o dofinansowanie według kryteriów oceny</w:t>
      </w:r>
      <w:r>
        <w:rPr>
          <w:rFonts w:eastAsia="Times New Roman" w:cs="Calibri"/>
          <w:color w:val="000000"/>
        </w:rPr>
        <w:t xml:space="preserve"> wskazanych w </w:t>
      </w:r>
      <w:r>
        <w:rPr>
          <w:rFonts w:eastAsia="Times New Roman" w:cs="Calibri"/>
        </w:rPr>
        <w:t>załącznikach nr 1 i 2 do</w:t>
      </w:r>
      <w:r>
        <w:rPr>
          <w:rFonts w:eastAsia="Times New Roman" w:cs="Calibri"/>
          <w:color w:val="000000"/>
        </w:rPr>
        <w:t xml:space="preserve"> Regulaminu. </w:t>
      </w:r>
    </w:p>
    <w:p w:rsidR="00B70E0E" w:rsidRDefault="00B70E0E">
      <w:pPr>
        <w:spacing w:after="120" w:line="240" w:lineRule="auto"/>
        <w:jc w:val="both"/>
        <w:rPr>
          <w:rFonts w:eastAsia="Times New Roman" w:cs="Calibri"/>
        </w:rPr>
      </w:pPr>
    </w:p>
    <w:p w:rsidR="00B70E0E" w:rsidRDefault="003D0BB1">
      <w:pPr>
        <w:spacing w:after="120" w:line="240" w:lineRule="auto"/>
        <w:jc w:val="center"/>
      </w:pPr>
      <w:r>
        <w:rPr>
          <w:b/>
          <w:bCs/>
        </w:rPr>
        <w:t>§11</w:t>
      </w:r>
    </w:p>
    <w:p w:rsidR="00B70E0E" w:rsidRDefault="003D0BB1">
      <w:pPr>
        <w:spacing w:after="120" w:line="240" w:lineRule="auto"/>
        <w:jc w:val="center"/>
      </w:pPr>
      <w:r>
        <w:rPr>
          <w:rFonts w:eastAsia="Times New Roman" w:cs="Calibri"/>
          <w:b/>
          <w:bCs/>
        </w:rPr>
        <w:t>ZATWIERDZENIE WNIOSKÓW</w:t>
      </w:r>
    </w:p>
    <w:p w:rsidR="00B70E0E" w:rsidRDefault="003D0BB1">
      <w:pPr>
        <w:spacing w:after="120" w:line="240" w:lineRule="auto"/>
        <w:jc w:val="both"/>
      </w:pPr>
      <w:r>
        <w:rPr>
          <w:rFonts w:eastAsia="Times New Roman" w:cs="Calibri"/>
        </w:rPr>
        <w:t xml:space="preserve">1. KPAI sporządza i zatwierdza listę wszystkich przedsięwzięć, które wzięły udział w konkursie oraz listę przedsięwzięć rekomendowanych do wsparcia. O miejscu na liście decyduje łączna ilość punktów uzyskana przez przedsięwzięcie (ranking). Po zatwierdzeniu list, KPAI publikuje informacje dotyczące przedsięwzięć na stronie internetowej </w:t>
      </w:r>
      <w:hyperlink r:id="rId10">
        <w:r>
          <w:rPr>
            <w:rStyle w:val="czeinternetowe"/>
            <w:rFonts w:eastAsia="Times New Roman" w:cs="Calibri"/>
          </w:rPr>
          <w:t>www.kpai.pl</w:t>
        </w:r>
      </w:hyperlink>
      <w:r>
        <w:rPr>
          <w:rFonts w:eastAsia="Times New Roman" w:cs="Calibri"/>
        </w:rPr>
        <w:t>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2. Przedsięwzięcia rekomendowane do wsparcia spełniają łącznie następujące warunki: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a) pozytywnie przeszły ocenę przedsięwzięcia;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b) kwota środków przeznaczona na wsparcie przedsięwzięć w konkursie nie została wyczerpana.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3. W przypadku, gdy dostępny budżet (alokacja) nie wystarczy na wsparcie wszystkich pozytywnie ocenionych przedsięwzięć, wsparcie uzyskują przedsięwzięcia, które łącznie zdobędą najwięcej punktów przyznanych przez Komisję Konkursową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>-VB. W przypadku równej ilości punktów decyduje data złożenia wniosku o dofinansowanie w wersji elektronicznej (kolejność zgłoszeń). Suma środków wskazana w alokacji jest jednocześnie limitem, którym KPAI dysponuje na wypłatę grantów.</w:t>
      </w:r>
    </w:p>
    <w:p w:rsidR="00B70E0E" w:rsidRDefault="003D0BB1">
      <w:pPr>
        <w:spacing w:after="120" w:line="240" w:lineRule="auto"/>
        <w:jc w:val="both"/>
      </w:pPr>
      <w:r>
        <w:rPr>
          <w:rFonts w:eastAsia="Times New Roman" w:cs="Calibri"/>
        </w:rPr>
        <w:t xml:space="preserve">4. W przypadku zmiany dostępnego budżetu/środków na dofinansowanie dopuszczalne jest przyznanie dofinansowania w ramach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 xml:space="preserve">-VB przedsięwzięciom, które przeszły pozytywną ocenę przedsięwzięcia, ale z uwagi na brak środków nie otrzymały dofinansowania. O warunkach przyznania dofinansowania w powyższej sytuacji KPAI będzie informował na stronie internetowej </w:t>
      </w:r>
      <w:hyperlink r:id="rId11">
        <w:r>
          <w:rPr>
            <w:rStyle w:val="czeinternetowe"/>
            <w:rFonts w:eastAsia="Times New Roman" w:cs="Calibri"/>
          </w:rPr>
          <w:t>www.kpai.pl</w:t>
        </w:r>
      </w:hyperlink>
      <w:r>
        <w:rPr>
          <w:rFonts w:eastAsia="Times New Roman" w:cs="Calibri"/>
        </w:rPr>
        <w:t xml:space="preserve">. </w:t>
      </w:r>
    </w:p>
    <w:p w:rsidR="00B70E0E" w:rsidRDefault="00B70E0E">
      <w:pPr>
        <w:spacing w:after="120" w:line="240" w:lineRule="auto"/>
        <w:jc w:val="both"/>
      </w:pPr>
    </w:p>
    <w:p w:rsidR="00B70E0E" w:rsidRDefault="003D0BB1">
      <w:pPr>
        <w:spacing w:after="120" w:line="240" w:lineRule="auto"/>
        <w:jc w:val="center"/>
      </w:pPr>
      <w:r>
        <w:rPr>
          <w:b/>
          <w:bCs/>
        </w:rPr>
        <w:t>§12</w:t>
      </w:r>
    </w:p>
    <w:p w:rsidR="00B70E0E" w:rsidRDefault="003D0BB1">
      <w:pPr>
        <w:spacing w:after="120" w:line="240" w:lineRule="auto"/>
        <w:jc w:val="center"/>
      </w:pPr>
      <w:r>
        <w:rPr>
          <w:rFonts w:eastAsia="Times New Roman" w:cs="Calibri"/>
          <w:b/>
          <w:bCs/>
        </w:rPr>
        <w:t>PROCEDURA ODWOŁAWCZA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1. </w:t>
      </w:r>
      <w:proofErr w:type="spellStart"/>
      <w:r>
        <w:rPr>
          <w:rFonts w:eastAsia="Times New Roman" w:cs="Calibri"/>
        </w:rPr>
        <w:t>Grantobiorcy</w:t>
      </w:r>
      <w:proofErr w:type="spellEnd"/>
      <w:r>
        <w:rPr>
          <w:rFonts w:eastAsia="Times New Roman" w:cs="Calibri"/>
        </w:rPr>
        <w:t xml:space="preserve"> przysługuje prawo do złożenia odwołania od wyników: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1) oceny formalnej,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2) oceny merytorycznej obligatoryjnej, 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3) oceny merytorycznej jakościowej (punktowej).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2. Odwołanie może wnieść każdy </w:t>
      </w:r>
      <w:proofErr w:type="spellStart"/>
      <w:r>
        <w:rPr>
          <w:rFonts w:eastAsia="Times New Roman" w:cs="Calibri"/>
        </w:rPr>
        <w:t>Grantobiorca</w:t>
      </w:r>
      <w:proofErr w:type="spellEnd"/>
      <w:r>
        <w:rPr>
          <w:rFonts w:eastAsia="Times New Roman" w:cs="Calibri"/>
        </w:rPr>
        <w:t>, któremu doręczona została pisemna informacja o negatywnym wyniku oceny złożonego przez niego wniosku lub o nieuzyskaniu ilości punktów wystarczających do otrzymania wsparcia.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lastRenderedPageBreak/>
        <w:t xml:space="preserve">3. </w:t>
      </w:r>
      <w:proofErr w:type="spellStart"/>
      <w:r>
        <w:rPr>
          <w:rFonts w:eastAsia="Times New Roman" w:cs="Calibri"/>
        </w:rPr>
        <w:t>Grantobiorca</w:t>
      </w:r>
      <w:proofErr w:type="spellEnd"/>
      <w:r>
        <w:rPr>
          <w:rFonts w:eastAsia="Times New Roman" w:cs="Calibri"/>
        </w:rPr>
        <w:t xml:space="preserve"> ma możliwość złożenia do KPAI w formie pisemnej odwołania, w terminie do </w:t>
      </w:r>
      <w:r>
        <w:rPr>
          <w:rFonts w:eastAsia="Times New Roman" w:cs="Calibri"/>
          <w:color w:val="FF0000"/>
        </w:rPr>
        <w:t>3</w:t>
      </w:r>
      <w:r>
        <w:rPr>
          <w:rFonts w:eastAsia="Times New Roman" w:cs="Calibri"/>
        </w:rPr>
        <w:t xml:space="preserve"> dni roboczych (decyduje data wpływu pisma do KPAI), od dnia doręczenia </w:t>
      </w:r>
      <w:proofErr w:type="spellStart"/>
      <w:r>
        <w:rPr>
          <w:rFonts w:eastAsia="Times New Roman" w:cs="Calibri"/>
        </w:rPr>
        <w:t>Grantobiorcy</w:t>
      </w:r>
      <w:proofErr w:type="spellEnd"/>
      <w:r>
        <w:rPr>
          <w:rFonts w:eastAsia="Times New Roman" w:cs="Calibri"/>
        </w:rPr>
        <w:t xml:space="preserve"> w formie pisemnej informacji, o której mowa w ust. 2.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4. </w:t>
      </w:r>
      <w:proofErr w:type="spellStart"/>
      <w:r>
        <w:rPr>
          <w:rFonts w:eastAsia="Times New Roman" w:cs="Calibri"/>
        </w:rPr>
        <w:t>Grantobiorca</w:t>
      </w:r>
      <w:proofErr w:type="spellEnd"/>
      <w:r>
        <w:rPr>
          <w:rFonts w:eastAsia="Times New Roman" w:cs="Calibri"/>
        </w:rPr>
        <w:t xml:space="preserve"> zobowiązany jest do zawarcia w odwołaniu wszystkich zastrzeżeń w stosunku do oceny jego przedsięwzięcia wraz z uzasadnieniem faktycznym i prawnym. Zastrzeżenia podnoszone po terminie uprawniającym do złożenia odwołania nie będą podlegały rozpatrzeniu.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5. Zastrzeżenia odnośnie oceny wniosku mogą dotyczyć wyłącznie: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1) błędów proceduralnych mających wpływ na ocenę wniosku; i/lub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2) błędów merytorycznych (np. niezgodności oceny wniosku z zatwierdzonymi kryteriami oceny wniosków, błędnej interpretacji zapisów we wniosku).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6. W odwołaniu należy konkretnie wskazać zastrzeżenia oraz merytorycznie wyjaśnić lub uzasadnić każdorazowo powołując się na stosowne przepisy prawa, zapisy w Regulaminie, kryteriach oceny wniosków lub innych dokumentach, poświadczających zasadność zastrzeżenia.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7. KPAI ma obowiązek dokonania oceny odwołania w terminie do </w:t>
      </w:r>
      <w:r>
        <w:rPr>
          <w:rFonts w:eastAsia="Times New Roman" w:cs="Calibri"/>
          <w:color w:val="000000" w:themeColor="text1"/>
        </w:rPr>
        <w:t>10</w:t>
      </w:r>
      <w:r>
        <w:rPr>
          <w:rFonts w:eastAsia="Times New Roman" w:cs="Calibri"/>
          <w:color w:val="FF0000"/>
        </w:rPr>
        <w:t xml:space="preserve"> </w:t>
      </w:r>
      <w:r>
        <w:rPr>
          <w:rFonts w:eastAsia="Times New Roman" w:cs="Calibri"/>
        </w:rPr>
        <w:t>dni roboczych od dnia jego otrzymania. W uzasadnionych przypadkach termin ten może zostać przedłużony.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8. Odwołania nie mogą rozpatrywać osoby, które uczestniczyły w pierwotnej ocenie wniosku.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9. Ponowna ocena formalna i merytoryczna w zakresie zgłoszonych w odwołaniu zastrzeżeń dokonywana jest z uwzględnieniem zapisów odnośnie oceny w Regulaminie.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10. Złożenie odwołania nie wstrzymuje biegu procedury wyboru dla pozostałych przedsięwzięć uczestniczących w konkursie. Przedsięwzięcia, które zostały wybrane do dofinansowania na drodze odwołania od oceny merytorycznej, finansowane są wyłącznie ze środków rezerwy wskazanej w §16 ust. 6 Regulaminu, chyba że środki puli podstawowej są wystarczające na sfinansowanie tych przedsięwzięć.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11. W przypadku rozpatrzenia pozytywnie odwołania, wniosek przekazywany jest do ponownej oceny lub następnego etapu oceny przedsięwzięcia w zależności od charakteru i przedmiotu odwołania.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12. Negatywną oceną przedsięwzięcia jest ocena, w ramach, której: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1) wniosek nie spełnił kryteriów formalnych;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2) wniosek nie spełnił kryteriów merytorycznych obligatoryjnych;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13. Przedsięwzięcie, które spełniło kryteria merytoryczne obligatoryjne, jednak kwota przeznaczona na dofinansowanie przedsięwzięć w konkursie nie wystarcza na wybranie go do dofinansowania, nie otrzymuje wsparcia. Wyjątek stanowi sytuacja zwiększenia dostępnej alokacji lub uzyskania środków z oszczędności. 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14. W sytuacji określonej w ust. 13 </w:t>
      </w:r>
      <w:proofErr w:type="spellStart"/>
      <w:r>
        <w:rPr>
          <w:rFonts w:eastAsia="Times New Roman" w:cs="Calibri"/>
        </w:rPr>
        <w:t>Grantobiorcy</w:t>
      </w:r>
      <w:proofErr w:type="spellEnd"/>
      <w:r>
        <w:rPr>
          <w:rFonts w:eastAsia="Times New Roman" w:cs="Calibri"/>
        </w:rPr>
        <w:t xml:space="preserve"> przysługuje prawo wniesienia odwołania od oceny merytorycznej jakościowej (punktowej). 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15. </w:t>
      </w:r>
      <w:proofErr w:type="spellStart"/>
      <w:r>
        <w:rPr>
          <w:rFonts w:eastAsia="Times New Roman" w:cs="Calibri"/>
        </w:rPr>
        <w:t>Grantobiorcy</w:t>
      </w:r>
      <w:proofErr w:type="spellEnd"/>
      <w:r>
        <w:rPr>
          <w:rFonts w:eastAsia="Times New Roman" w:cs="Calibri"/>
        </w:rPr>
        <w:t xml:space="preserve"> przysługuje uprawnienie do wycofania złożonego odwołania. Wycofanie powinno nastąpić w formie pisemnej.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lastRenderedPageBreak/>
        <w:t xml:space="preserve">16. </w:t>
      </w:r>
      <w:proofErr w:type="spellStart"/>
      <w:r>
        <w:rPr>
          <w:rFonts w:eastAsia="Times New Roman" w:cs="Calibri"/>
        </w:rPr>
        <w:t>Grantobiorca</w:t>
      </w:r>
      <w:proofErr w:type="spellEnd"/>
      <w:r>
        <w:rPr>
          <w:rFonts w:eastAsia="Times New Roman" w:cs="Calibri"/>
        </w:rPr>
        <w:t xml:space="preserve"> może wycofać złożone odwołanie przed: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1) upływem terminu do jego rozpatrzenia;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2) wydaniem rozstrzygnięcia przez KPAI w sprawie odwołania, jeżeli wydanie rozstrzygnięcia nie nastąpi przed upływem terminu przewidzianego dla jego rozpatrzenia.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17. Nie podlega rozpatrzeniu odwołanie, jeżeli mimo prawidłowego pouczenia, zostało wniesione: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Arial"/>
        </w:rPr>
        <w:t xml:space="preserve">1) </w:t>
      </w:r>
      <w:r>
        <w:rPr>
          <w:rFonts w:eastAsia="Times New Roman" w:cs="Calibri"/>
        </w:rPr>
        <w:t>po terminie,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2) do niewłaściwej instytucji,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3) przez podmiot inny niż wskazany we wniosku,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4) bez spełnienia innych wymogów określonych w procedurze odwoławczej.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cs="A"/>
        </w:rPr>
        <w:t xml:space="preserve">18. Procedura odwoławcza nie wstrzymuje zawierania umów z </w:t>
      </w:r>
      <w:proofErr w:type="spellStart"/>
      <w:r>
        <w:rPr>
          <w:rFonts w:cs="A"/>
        </w:rPr>
        <w:t>Grantobiorcami</w:t>
      </w:r>
      <w:proofErr w:type="spellEnd"/>
      <w:r>
        <w:rPr>
          <w:rFonts w:cs="A"/>
        </w:rPr>
        <w:t>, których przedsięwzięcia zostały zakwalifikowane do udzielenia wsparcia.</w:t>
      </w:r>
    </w:p>
    <w:p w:rsidR="00B70E0E" w:rsidRDefault="00B70E0E">
      <w:pPr>
        <w:spacing w:after="120" w:line="240" w:lineRule="auto"/>
        <w:jc w:val="center"/>
        <w:rPr>
          <w:b/>
          <w:bCs/>
        </w:rPr>
      </w:pPr>
    </w:p>
    <w:p w:rsidR="00B70E0E" w:rsidRDefault="003D0BB1">
      <w:pPr>
        <w:spacing w:after="120" w:line="240" w:lineRule="auto"/>
        <w:jc w:val="center"/>
        <w:rPr>
          <w:rFonts w:eastAsia="Times New Roman" w:cs="Calibri"/>
        </w:rPr>
      </w:pPr>
      <w:r>
        <w:rPr>
          <w:b/>
          <w:bCs/>
        </w:rPr>
        <w:t>§13</w:t>
      </w:r>
    </w:p>
    <w:p w:rsidR="00B70E0E" w:rsidRDefault="003D0BB1">
      <w:pPr>
        <w:spacing w:after="120" w:line="240" w:lineRule="auto"/>
        <w:jc w:val="center"/>
        <w:rPr>
          <w:rFonts w:eastAsia="Times New Roman" w:cs="Calibri"/>
        </w:rPr>
      </w:pPr>
      <w:r>
        <w:rPr>
          <w:rFonts w:eastAsia="Times New Roman" w:cs="Calibri"/>
          <w:b/>
          <w:bCs/>
        </w:rPr>
        <w:t>UMOWA O POWIERZENIE GRANTU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1. </w:t>
      </w:r>
      <w:proofErr w:type="spellStart"/>
      <w:r>
        <w:rPr>
          <w:rFonts w:eastAsia="Times New Roman" w:cs="Calibri"/>
        </w:rPr>
        <w:t>Grantobiorca</w:t>
      </w:r>
      <w:proofErr w:type="spellEnd"/>
      <w:r>
        <w:rPr>
          <w:rFonts w:eastAsia="Times New Roman" w:cs="Calibri"/>
        </w:rPr>
        <w:t xml:space="preserve">, którego przedsięwzięcie zostało wyłonione do wsparcia, zostanie poinformowany przez KPAI o terminie i miejscu podpisania umowy </w:t>
      </w:r>
      <w:r>
        <w:rPr>
          <w:rFonts w:cs="Tahoma"/>
        </w:rPr>
        <w:t>o powierzenie grantu</w:t>
      </w:r>
      <w:r>
        <w:rPr>
          <w:rFonts w:eastAsia="Times New Roman" w:cs="Calibri"/>
        </w:rPr>
        <w:t>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2. </w:t>
      </w:r>
      <w:proofErr w:type="spellStart"/>
      <w:r>
        <w:rPr>
          <w:rFonts w:eastAsia="Times New Roman" w:cs="Calibri"/>
        </w:rPr>
        <w:t>Grantobiorca</w:t>
      </w:r>
      <w:proofErr w:type="spellEnd"/>
      <w:r>
        <w:rPr>
          <w:rFonts w:eastAsia="Times New Roman" w:cs="Calibri"/>
        </w:rPr>
        <w:t xml:space="preserve"> jest zobowiązany do uzupełnienia wszystkich dokumentów i oświadczeń niezbędnych do zawarcia umowy </w:t>
      </w:r>
      <w:r>
        <w:rPr>
          <w:rFonts w:cs="Tahoma"/>
        </w:rPr>
        <w:t>o powierzenie grantu</w:t>
      </w:r>
      <w:r>
        <w:rPr>
          <w:rFonts w:eastAsia="Times New Roman" w:cs="Calibri"/>
        </w:rPr>
        <w:t>, w formie i terminie wyznaczonym przez KPAI.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3. </w:t>
      </w:r>
      <w:proofErr w:type="spellStart"/>
      <w:r>
        <w:rPr>
          <w:rFonts w:eastAsia="Times New Roman" w:cs="Calibri"/>
        </w:rPr>
        <w:t>Grantobiorca</w:t>
      </w:r>
      <w:proofErr w:type="spellEnd"/>
      <w:r>
        <w:rPr>
          <w:rFonts w:eastAsia="Times New Roman" w:cs="Calibri"/>
        </w:rPr>
        <w:t xml:space="preserve"> jest zobowiązany złożyć zabezpieczenie prawidłowej realizacji umowy </w:t>
      </w:r>
      <w:r>
        <w:rPr>
          <w:rFonts w:cs="Tahoma"/>
        </w:rPr>
        <w:t>o powierzenie grantu</w:t>
      </w:r>
      <w:r>
        <w:rPr>
          <w:rFonts w:eastAsia="Times New Roman" w:cs="Calibri"/>
        </w:rPr>
        <w:t xml:space="preserve"> w formie i terminie określonym przez KPAI. Wsparcie wypłacane jest nie wcześniej niż po ustanowieniu i wniesieniu przez </w:t>
      </w:r>
      <w:proofErr w:type="spellStart"/>
      <w:r>
        <w:rPr>
          <w:rFonts w:eastAsia="Times New Roman" w:cs="Calibri"/>
        </w:rPr>
        <w:t>Grantobiorcę</w:t>
      </w:r>
      <w:proofErr w:type="spellEnd"/>
      <w:r>
        <w:rPr>
          <w:rFonts w:eastAsia="Times New Roman" w:cs="Calibri"/>
        </w:rPr>
        <w:t xml:space="preserve"> zabezpieczenia prawidłowej realizacji umowy </w:t>
      </w:r>
      <w:r>
        <w:rPr>
          <w:rFonts w:cs="Tahoma"/>
        </w:rPr>
        <w:t>o powierzenie grantu</w:t>
      </w:r>
      <w:r>
        <w:rPr>
          <w:rFonts w:eastAsia="Times New Roman" w:cs="Calibri"/>
        </w:rPr>
        <w:t>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4. Zabezpieczenie prawidłowej realizacji umowy </w:t>
      </w:r>
      <w:r>
        <w:rPr>
          <w:rFonts w:cs="Tahoma"/>
        </w:rPr>
        <w:t>o powierzenie grantu</w:t>
      </w:r>
      <w:r>
        <w:rPr>
          <w:rFonts w:eastAsia="Times New Roman" w:cs="Calibri"/>
        </w:rPr>
        <w:t xml:space="preserve"> ustanawiane jest łącznie na okres realizacji przedsięwzięcia oraz na okres trwałości przedsięwzięcia w formie weksla in blanco wraz z deklaracją wekslową, złożonym w obecności osoby upoważnionej przez KPAI.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5. Zwrot zabezpieczenia prawidłowej realizacji umowy </w:t>
      </w:r>
      <w:r>
        <w:rPr>
          <w:rFonts w:cs="Tahoma"/>
        </w:rPr>
        <w:t>o powierzenie grantu</w:t>
      </w:r>
      <w:r>
        <w:rPr>
          <w:rFonts w:eastAsia="Times New Roman" w:cs="Calibri"/>
        </w:rPr>
        <w:t xml:space="preserve"> nastąpi po upływie okresu trwałości przedsięwzięcia na pisemny wniosek </w:t>
      </w:r>
      <w:proofErr w:type="spellStart"/>
      <w:r>
        <w:rPr>
          <w:rFonts w:eastAsia="Times New Roman" w:cs="Calibri"/>
        </w:rPr>
        <w:t>Grantobiorcy</w:t>
      </w:r>
      <w:proofErr w:type="spellEnd"/>
      <w:r>
        <w:rPr>
          <w:rFonts w:eastAsia="Times New Roman" w:cs="Calibri"/>
        </w:rPr>
        <w:t xml:space="preserve">. W przypadku braku wniosku </w:t>
      </w:r>
      <w:proofErr w:type="spellStart"/>
      <w:r>
        <w:rPr>
          <w:rFonts w:eastAsia="Times New Roman" w:cs="Calibri"/>
        </w:rPr>
        <w:t>Grantobiorcy</w:t>
      </w:r>
      <w:proofErr w:type="spellEnd"/>
      <w:r>
        <w:rPr>
          <w:rFonts w:eastAsia="Times New Roman" w:cs="Calibri"/>
        </w:rPr>
        <w:t>, zabezpieczenie prawidłowej realizacji umowy o powierzenie grantu zostanie komisyjnie zniszczone.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6. Podpisując umowę </w:t>
      </w:r>
      <w:r>
        <w:rPr>
          <w:rFonts w:cs="Tahoma"/>
        </w:rPr>
        <w:t>o powierzenie grantu</w:t>
      </w:r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Grantobiorca</w:t>
      </w:r>
      <w:proofErr w:type="spellEnd"/>
      <w:r>
        <w:rPr>
          <w:rFonts w:eastAsia="Times New Roman" w:cs="Calibri"/>
        </w:rPr>
        <w:t xml:space="preserve"> zobowiązuje się realizować przedsięwzięcie zgodnie z zasadami określonymi w umowie </w:t>
      </w:r>
      <w:r>
        <w:rPr>
          <w:rFonts w:cs="Tahoma"/>
        </w:rPr>
        <w:t>o powierzenie grantu</w:t>
      </w:r>
      <w:r>
        <w:rPr>
          <w:rFonts w:eastAsia="Times New Roman" w:cs="Calibri"/>
        </w:rPr>
        <w:t xml:space="preserve">, zapisami wniosku stanowiącego załącznik do umowy oraz pozostałymi zasadami obowiązującymi w ramach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>-VB.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7. W razie niewykonania zobowiązań zastrzeżonych umową </w:t>
      </w:r>
      <w:r>
        <w:rPr>
          <w:rFonts w:cs="Tahoma"/>
        </w:rPr>
        <w:t>o powierzenie grantu</w:t>
      </w:r>
      <w:r>
        <w:rPr>
          <w:rFonts w:eastAsia="Times New Roman" w:cs="Calibri"/>
        </w:rPr>
        <w:t>, może ona ulec rozwiązaniu, a kwota przekazanego wsparcia podlegać będzie zwrotowi wraz z należnymi odsetkami.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lastRenderedPageBreak/>
        <w:t>8. Wzór umowy o powierzenie grantu stanowi załącznik nr 6</w:t>
      </w:r>
      <w:r>
        <w:rPr>
          <w:rFonts w:eastAsia="Times New Roman" w:cs="Calibri"/>
          <w:color w:val="FF0000"/>
        </w:rPr>
        <w:t xml:space="preserve"> </w:t>
      </w:r>
      <w:r>
        <w:rPr>
          <w:rFonts w:eastAsia="Times New Roman" w:cs="Calibri"/>
        </w:rPr>
        <w:t>do Regulaminu.</w:t>
      </w:r>
    </w:p>
    <w:p w:rsidR="00B70E0E" w:rsidRDefault="00B70E0E">
      <w:pPr>
        <w:spacing w:after="120" w:line="240" w:lineRule="auto"/>
        <w:jc w:val="center"/>
        <w:rPr>
          <w:b/>
          <w:bCs/>
        </w:rPr>
      </w:pPr>
    </w:p>
    <w:p w:rsidR="00B70E0E" w:rsidRDefault="003D0BB1">
      <w:pPr>
        <w:spacing w:after="120" w:line="240" w:lineRule="auto"/>
        <w:jc w:val="center"/>
        <w:rPr>
          <w:rFonts w:eastAsia="Times New Roman" w:cs="Calibri"/>
        </w:rPr>
      </w:pPr>
      <w:r>
        <w:rPr>
          <w:b/>
          <w:bCs/>
        </w:rPr>
        <w:t>§14</w:t>
      </w:r>
    </w:p>
    <w:p w:rsidR="00B70E0E" w:rsidRDefault="003D0BB1">
      <w:pPr>
        <w:spacing w:after="120" w:line="240" w:lineRule="auto"/>
        <w:jc w:val="center"/>
        <w:rPr>
          <w:rFonts w:eastAsia="Times New Roman" w:cs="Calibri"/>
          <w:b/>
          <w:color w:val="000000"/>
        </w:rPr>
      </w:pPr>
      <w:r>
        <w:rPr>
          <w:rFonts w:eastAsia="Times New Roman" w:cs="Calibri"/>
          <w:b/>
          <w:color w:val="000000"/>
        </w:rPr>
        <w:t>WARUNKI UCZESTNICTWA W KONKURSIE ORAZ FORMY WSPARCIA</w:t>
      </w:r>
    </w:p>
    <w:p w:rsidR="00B70E0E" w:rsidRDefault="003D0BB1">
      <w:pPr>
        <w:spacing w:after="120" w:line="240" w:lineRule="auto"/>
        <w:jc w:val="both"/>
      </w:pPr>
      <w:r>
        <w:t xml:space="preserve">1. W ramach </w:t>
      </w:r>
      <w:proofErr w:type="spellStart"/>
      <w:r>
        <w:t>FBiW</w:t>
      </w:r>
      <w:proofErr w:type="spellEnd"/>
      <w:r>
        <w:t xml:space="preserve">-VB wsparcie może być udzielone przedsiębiorcom </w:t>
      </w:r>
      <w:r>
        <w:rPr>
          <w:rFonts w:cs="A"/>
        </w:rPr>
        <w:t>w rozumieniu</w:t>
      </w:r>
      <w:r>
        <w:rPr>
          <w:rFonts w:cs="Calibri"/>
          <w:lang w:eastAsia="pl-PL"/>
        </w:rPr>
        <w:t xml:space="preserve"> załącznika I do rozporządzenia Komisji (UE) Nr 651/2014</w:t>
      </w:r>
      <w:r>
        <w:t>, prowadzącym działalność gospodarczą na terytorium województwa kujawsko-pomorskiego potwierdzoną stosownym wpisem do właściwego rejestru (KRS lub CEIDG), mającym siedzibę lub oddział albo adres głównego miejsca wykonywania działalności (w przypadku osób fizycznych) na terytorium województwa kujawsko-pomorskiego.</w:t>
      </w:r>
    </w:p>
    <w:p w:rsidR="00B70E0E" w:rsidRDefault="003D0BB1">
      <w:pPr>
        <w:spacing w:after="120" w:line="240" w:lineRule="auto"/>
        <w:jc w:val="both"/>
      </w:pPr>
      <w:r>
        <w:t xml:space="preserve">2. Wsparcie może uzyskać wyłącznie przedsiębiorca należący do sektora MŚP </w:t>
      </w:r>
      <w:r>
        <w:rPr>
          <w:rFonts w:eastAsia="Times New Roman" w:cs="Times-New-Roman"/>
          <w:lang w:eastAsia="pl-PL"/>
        </w:rPr>
        <w:t>spełniające warunki określone w załączniku I do Rozporządzenia Komisji (UE) nr 651/2014 z dnia 17 czerwca 2014 r. uznającego niektóre rodzaje pomocy za zgodne z rynkiem wewnętrznym w zastosowaniu art. 107 i 108 Traktatu.</w:t>
      </w:r>
    </w:p>
    <w:p w:rsidR="00B70E0E" w:rsidRDefault="003D0BB1">
      <w:pPr>
        <w:spacing w:after="120" w:line="240" w:lineRule="auto"/>
        <w:jc w:val="both"/>
      </w:pPr>
      <w:r>
        <w:rPr>
          <w:rFonts w:eastAsia="Times New Roman" w:cs="Calibri"/>
        </w:rPr>
        <w:t xml:space="preserve">3. </w:t>
      </w:r>
      <w:r>
        <w:t>Wsparcie może być udzielone pod warunkiem spełnienia wymogów określonych w Regulaminie, w tym w szczególności:</w:t>
      </w:r>
    </w:p>
    <w:p w:rsidR="00B70E0E" w:rsidRDefault="003D0BB1">
      <w:pPr>
        <w:spacing w:after="120" w:line="240" w:lineRule="auto"/>
        <w:jc w:val="both"/>
      </w:pPr>
      <w:r>
        <w:t xml:space="preserve">1) </w:t>
      </w:r>
      <w:proofErr w:type="spellStart"/>
      <w:r>
        <w:t>Grantobiorca</w:t>
      </w:r>
      <w:proofErr w:type="spellEnd"/>
      <w:r>
        <w:t xml:space="preserve"> złoży prawidłowy wniosek aplikacyjny;</w:t>
      </w:r>
    </w:p>
    <w:p w:rsidR="00B70E0E" w:rsidRDefault="003D0BB1">
      <w:pPr>
        <w:spacing w:after="120" w:line="240" w:lineRule="auto"/>
        <w:jc w:val="both"/>
      </w:pPr>
      <w:r>
        <w:t xml:space="preserve">2) </w:t>
      </w:r>
      <w:proofErr w:type="spellStart"/>
      <w:r>
        <w:t>Grantobiorca</w:t>
      </w:r>
      <w:proofErr w:type="spellEnd"/>
      <w:r>
        <w:t xml:space="preserve"> spełni kryteria podmiotowe w zakresie wsparcia;</w:t>
      </w:r>
    </w:p>
    <w:p w:rsidR="00B70E0E" w:rsidRDefault="003D0BB1">
      <w:pPr>
        <w:spacing w:after="120" w:line="240" w:lineRule="auto"/>
        <w:jc w:val="both"/>
      </w:pPr>
      <w:r>
        <w:t xml:space="preserve">3) </w:t>
      </w:r>
      <w:proofErr w:type="spellStart"/>
      <w:r>
        <w:t>Grantobiorca</w:t>
      </w:r>
      <w:proofErr w:type="spellEnd"/>
      <w:r>
        <w:t xml:space="preserve"> zapewni komercjalizację wyników prac B+R;</w:t>
      </w:r>
    </w:p>
    <w:p w:rsidR="00B70E0E" w:rsidRDefault="003D0BB1">
      <w:pPr>
        <w:spacing w:after="120" w:line="240" w:lineRule="auto"/>
        <w:jc w:val="both"/>
      </w:pPr>
      <w:r>
        <w:t xml:space="preserve">4) </w:t>
      </w:r>
      <w:proofErr w:type="spellStart"/>
      <w:r>
        <w:t>Grantobiorca</w:t>
      </w:r>
      <w:proofErr w:type="spellEnd"/>
      <w:r>
        <w:t xml:space="preserve"> zapewni trwałość przedsięwzięcia;</w:t>
      </w:r>
    </w:p>
    <w:p w:rsidR="00B70E0E" w:rsidRDefault="003D0BB1">
      <w:pPr>
        <w:spacing w:after="120" w:line="240" w:lineRule="auto"/>
        <w:jc w:val="both"/>
      </w:pPr>
      <w:r>
        <w:t xml:space="preserve">5) </w:t>
      </w:r>
      <w:proofErr w:type="spellStart"/>
      <w:r>
        <w:t>Grantobiorca</w:t>
      </w:r>
      <w:proofErr w:type="spellEnd"/>
      <w:r>
        <w:t xml:space="preserve"> spełni wymagania w zakresie efektu zachęty;</w:t>
      </w:r>
    </w:p>
    <w:p w:rsidR="00B70E0E" w:rsidRDefault="003D0BB1">
      <w:pPr>
        <w:spacing w:after="120" w:line="240" w:lineRule="auto"/>
        <w:jc w:val="both"/>
      </w:pPr>
      <w:r>
        <w:t xml:space="preserve">6) </w:t>
      </w:r>
      <w:proofErr w:type="spellStart"/>
      <w:r>
        <w:t>Grantobiorca</w:t>
      </w:r>
      <w:proofErr w:type="spellEnd"/>
      <w:r>
        <w:t xml:space="preserve"> zapewni finansowanie w części nieobjętej wsparciem;</w:t>
      </w:r>
    </w:p>
    <w:p w:rsidR="00B70E0E" w:rsidRDefault="003D0BB1">
      <w:pPr>
        <w:spacing w:after="120" w:line="240" w:lineRule="auto"/>
        <w:jc w:val="both"/>
      </w:pPr>
      <w:r>
        <w:t xml:space="preserve">7) </w:t>
      </w:r>
      <w:proofErr w:type="spellStart"/>
      <w:r>
        <w:t>Grantobiorca</w:t>
      </w:r>
      <w:proofErr w:type="spellEnd"/>
      <w:r>
        <w:t xml:space="preserve"> spełni wymogi formalne i merytoryczne w zakresie realizacji i rozliczania przedsięwzięcia;</w:t>
      </w:r>
    </w:p>
    <w:p w:rsidR="00B70E0E" w:rsidRDefault="003D0BB1">
      <w:pPr>
        <w:spacing w:after="120" w:line="240" w:lineRule="auto"/>
        <w:jc w:val="both"/>
      </w:pPr>
      <w:r>
        <w:t>8) przedsięwzięcie ma charakter innowacyjny;</w:t>
      </w:r>
    </w:p>
    <w:p w:rsidR="00B70E0E" w:rsidRDefault="003D0BB1">
      <w:pPr>
        <w:spacing w:after="120" w:line="240" w:lineRule="auto"/>
        <w:jc w:val="both"/>
      </w:pPr>
      <w:r>
        <w:t>9) przedsięwzięcie spełnia kryteria przedmiotowe w zakresie wsparcia;</w:t>
      </w:r>
    </w:p>
    <w:p w:rsidR="00B70E0E" w:rsidRDefault="003D0BB1">
      <w:pPr>
        <w:spacing w:after="120" w:line="240" w:lineRule="auto"/>
        <w:jc w:val="both"/>
      </w:pPr>
      <w:r>
        <w:t>10) przedsięwzięcie jest uzasadnione, wykonalne i gotowe do realizacji;</w:t>
      </w:r>
    </w:p>
    <w:p w:rsidR="00B70E0E" w:rsidRDefault="003D0BB1">
      <w:pPr>
        <w:spacing w:after="120" w:line="240" w:lineRule="auto"/>
        <w:jc w:val="both"/>
      </w:pPr>
      <w:r>
        <w:t>11) przedsięwzięcie wpisuje się w inteligentne specjalizacje regionu;</w:t>
      </w:r>
    </w:p>
    <w:p w:rsidR="00B70E0E" w:rsidRDefault="003D0BB1">
      <w:pPr>
        <w:spacing w:after="120" w:line="240" w:lineRule="auto"/>
        <w:jc w:val="both"/>
      </w:pPr>
      <w:r>
        <w:t>12) przedsięwzięcie przejdzie pozytywnie ocenę przedsięwzięcia;</w:t>
      </w:r>
    </w:p>
    <w:p w:rsidR="00B70E0E" w:rsidRDefault="003D0BB1">
      <w:pPr>
        <w:spacing w:after="120" w:line="240" w:lineRule="auto"/>
        <w:jc w:val="both"/>
      </w:pPr>
      <w:r>
        <w:t>13) przedsięwzięcie zostanie zakontraktowane w momencie dostępności środków finansowych (alokacji).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>4. Niezbędne jest, aby uzyskane wyniki/efekty/produkty przedsięwzięcia były wprowadzone/uzyskane na terytorium województwa kujawsko-pomorskiego.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5. Pomoc publiczna będzie udzielana w oparciu o odpowiednie w tym zakresie przepisy, dotyczące m.in. intensywności pomocy. W</w:t>
      </w:r>
      <w:r>
        <w:rPr>
          <w:rFonts w:eastAsia="Times New Roman" w:cs="Times"/>
          <w:lang w:eastAsia="pl-PL"/>
        </w:rPr>
        <w:t>sparcie b</w:t>
      </w:r>
      <w:r>
        <w:rPr>
          <w:rFonts w:eastAsia="Times New Roman" w:cs="TimesNewRoman"/>
          <w:lang w:eastAsia="pl-PL"/>
        </w:rPr>
        <w:t>ę</w:t>
      </w:r>
      <w:r>
        <w:rPr>
          <w:rFonts w:eastAsia="Times New Roman" w:cs="Times"/>
          <w:lang w:eastAsia="pl-PL"/>
        </w:rPr>
        <w:t>dzie udzielane w oparciu o zasady:</w:t>
      </w:r>
    </w:p>
    <w:p w:rsidR="00B70E0E" w:rsidRDefault="003D0BB1">
      <w:pPr>
        <w:spacing w:after="120" w:line="240" w:lineRule="auto"/>
        <w:jc w:val="both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lastRenderedPageBreak/>
        <w:t xml:space="preserve">1) </w:t>
      </w:r>
      <w:r>
        <w:t xml:space="preserve">rozporządzenia Ministra Infrastruktury i Rozwoju z dnia 21 lipca 2015 r. w sprawie udzielania pomocy na badania podstawowe, badania przemysłowe, eksperymentalne prace rozwojowe oraz studia wykonalności w ramach regionalnych programów operacyjnych na lata 2014-2020 (Dz. U. poz. 1075, z </w:t>
      </w:r>
      <w:proofErr w:type="spellStart"/>
      <w:r>
        <w:t>późn</w:t>
      </w:r>
      <w:proofErr w:type="spellEnd"/>
      <w:r>
        <w:t>. zm.)</w:t>
      </w:r>
      <w:r>
        <w:rPr>
          <w:rFonts w:eastAsia="Times New Roman" w:cs="Times"/>
          <w:lang w:eastAsia="pl-PL"/>
        </w:rPr>
        <w:t xml:space="preserve"> albo</w:t>
      </w:r>
    </w:p>
    <w:p w:rsidR="00B70E0E" w:rsidRDefault="003D0BB1">
      <w:pPr>
        <w:spacing w:after="120" w:line="240" w:lineRule="auto"/>
        <w:jc w:val="both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2)</w:t>
      </w:r>
      <w:r>
        <w:rPr>
          <w:rFonts w:eastAsia="Times New Roman" w:cs="Calibri"/>
        </w:rPr>
        <w:t xml:space="preserve"> </w:t>
      </w:r>
      <w:r>
        <w:t xml:space="preserve">rozporządzenia Ministra Infrastruktury i Rozwoju z dnia 19 marca 2015 r. w sprawie udzielania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w ramach regionalnych programów operacyjnych na lata 2014-2020 (Dz. U. poz. 488</w:t>
      </w:r>
      <w:r>
        <w:rPr>
          <w:rFonts w:eastAsia="Times New Roman" w:cs="Times"/>
          <w:lang w:eastAsia="pl-PL"/>
        </w:rPr>
        <w:t xml:space="preserve">, z </w:t>
      </w:r>
      <w:proofErr w:type="spellStart"/>
      <w:r>
        <w:rPr>
          <w:rFonts w:eastAsia="Times New Roman" w:cs="Times"/>
          <w:lang w:eastAsia="pl-PL"/>
        </w:rPr>
        <w:t>późn</w:t>
      </w:r>
      <w:proofErr w:type="spellEnd"/>
      <w:r>
        <w:rPr>
          <w:rFonts w:eastAsia="Times New Roman" w:cs="Times"/>
          <w:lang w:eastAsia="pl-PL"/>
        </w:rPr>
        <w:t>. zm.).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>6. Maksymalna intensywność pomocy wynosi</w:t>
      </w:r>
      <w:r>
        <w:rPr>
          <w:rStyle w:val="Zakotwiczenieprzypisudolnego"/>
          <w:bCs/>
        </w:rPr>
        <w:footnoteReference w:id="6"/>
      </w:r>
      <w:r>
        <w:rPr>
          <w:bCs/>
        </w:rPr>
        <w:t xml:space="preserve"> nie więcej niż 80% wartości wydatków kwalifikujących się do objęcia wsparciem.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bCs/>
        </w:rPr>
        <w:t xml:space="preserve">7. </w:t>
      </w:r>
      <w:r>
        <w:rPr>
          <w:rFonts w:eastAsia="Times New Roman" w:cs="Calibri"/>
        </w:rPr>
        <w:t xml:space="preserve">KPAI może odmówić udzielenia wsparcia </w:t>
      </w:r>
      <w:proofErr w:type="spellStart"/>
      <w:r>
        <w:rPr>
          <w:rFonts w:eastAsia="Times New Roman" w:cs="Calibri"/>
        </w:rPr>
        <w:t>Grantobiorcy</w:t>
      </w:r>
      <w:proofErr w:type="spellEnd"/>
      <w:r>
        <w:rPr>
          <w:rFonts w:eastAsia="Times New Roman" w:cs="Calibri"/>
        </w:rPr>
        <w:t xml:space="preserve">, jeżeli poweźmie uzasadnioną wątpliwość co do prawidłowego jego wykorzystania, w szczególności jeżeli prowadziłoby to do obejścia zasad udzielenia wsparcia w ramach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 xml:space="preserve">-VB, w tym naruszenia zasad Regulaminu. Uzasadnienie musi być w tym przypadku doręczone </w:t>
      </w:r>
      <w:proofErr w:type="spellStart"/>
      <w:r>
        <w:rPr>
          <w:rFonts w:eastAsia="Times New Roman" w:cs="Calibri"/>
        </w:rPr>
        <w:t>Grantobiorcy</w:t>
      </w:r>
      <w:proofErr w:type="spellEnd"/>
      <w:r>
        <w:rPr>
          <w:rFonts w:eastAsia="Times New Roman" w:cs="Calibri"/>
        </w:rPr>
        <w:t xml:space="preserve"> na piśmie. Od decyzji KPAI przysługuje odwołanie.</w:t>
      </w:r>
    </w:p>
    <w:p w:rsidR="00B70E0E" w:rsidRDefault="00B70E0E">
      <w:pPr>
        <w:spacing w:after="120" w:line="240" w:lineRule="auto"/>
        <w:jc w:val="both"/>
        <w:rPr>
          <w:bCs/>
        </w:rPr>
      </w:pPr>
    </w:p>
    <w:p w:rsidR="00B70E0E" w:rsidRDefault="003D0BB1">
      <w:pPr>
        <w:spacing w:after="120" w:line="240" w:lineRule="auto"/>
        <w:jc w:val="center"/>
        <w:rPr>
          <w:rFonts w:eastAsia="Times New Roman" w:cs="Calibri"/>
        </w:rPr>
      </w:pPr>
      <w:r>
        <w:rPr>
          <w:rFonts w:eastAsia="Times New Roman" w:cs="Calibri"/>
          <w:b/>
          <w:bCs/>
        </w:rPr>
        <w:t>§ 15</w:t>
      </w:r>
    </w:p>
    <w:p w:rsidR="00B70E0E" w:rsidRDefault="003D0BB1">
      <w:pPr>
        <w:spacing w:after="120" w:line="240" w:lineRule="auto"/>
        <w:jc w:val="center"/>
        <w:rPr>
          <w:rFonts w:eastAsia="Times New Roman" w:cs="Calibri"/>
        </w:rPr>
      </w:pPr>
      <w:r>
        <w:rPr>
          <w:rFonts w:eastAsia="Times New Roman" w:cs="Calibri"/>
          <w:b/>
          <w:bCs/>
        </w:rPr>
        <w:t>RODZAJE WYŁĄCZEŃ Z UCZESTNICTWA W KONKURSIE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cs="A"/>
        </w:rPr>
        <w:t>1. W zakresie pomocy na przedsięwzięcia badawczo-rozwojowe realizowane w schemacie pomocy wynikającym z rozporządzenia Ministra Infrastruktury i Rozwoju z dnia 21 lipca 2015 r. w sprawie udzielania pomocy na badania podstawowe, badania przemysłowe, eksperymentalne prace rozwojowe oraz studia wykonalności w ramach regionalnych programów operacyjnych na lata 2014-2020 (Dz. U. z 2015, poz. 1075), przepisów rozporządzenia nie stosuje się do pomocy:</w:t>
      </w:r>
    </w:p>
    <w:p w:rsidR="00B70E0E" w:rsidRDefault="003D0BB1">
      <w:pPr>
        <w:spacing w:after="120" w:line="240" w:lineRule="auto"/>
        <w:jc w:val="both"/>
        <w:rPr>
          <w:rFonts w:cs="A"/>
        </w:rPr>
      </w:pPr>
      <w:r>
        <w:rPr>
          <w:rFonts w:cs="A"/>
        </w:rPr>
        <w:t>1) pomocy przyznawanej na działalność związaną z wywozem do państw trzecich lub państw członkowskich, a mianowicie pomocy bezpośrednio związanej z ilością wywożonych produktów, tworzeniem i prowadzeniem sieci dystrybucyjnej lub innymi wydatkami bieżącymi związanymi z prowadzeniem działalności wywozowej;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2) pomocy uwarunkowanej pierwszeństwem użycia towarów produkcji krajowej w stosunku do towarów sprowadzanych z zagranicy</w:t>
      </w:r>
      <w:r>
        <w:rPr>
          <w:rFonts w:cs="A"/>
        </w:rPr>
        <w:t>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3) pomocy przyznawanej w sektorze przetwarzania i wprowadzania do obrotu produktów rolnych w następujących przypadkach: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 w:cs="Calibri"/>
        </w:rPr>
        <w:lastRenderedPageBreak/>
        <w:t xml:space="preserve">a) </w:t>
      </w:r>
      <w:r>
        <w:rPr>
          <w:rFonts w:eastAsia="Times New Roman"/>
        </w:rPr>
        <w:t>kiedy wysokość pomocy ustalana jest na podstawie ceny lub ilości takich produktów nabytych od producentów surowców lub wprowadzonych na rynek przez przedsiębiorstwa objęte pomocą lub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/>
        </w:rPr>
        <w:t>b)</w:t>
      </w:r>
      <w:r>
        <w:rPr>
          <w:rFonts w:eastAsia="Times New Roman" w:cs="Calibri"/>
        </w:rPr>
        <w:t xml:space="preserve"> kiedy przyznanie pomocy zależy od faktu przekazania jej w części lub w całości producentom surowców;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4) pomocy państwa ułatwiającej zamykanie niekonkurencyjnych kopalń węgla, objętej decyzją Rady nr 2010/787;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5) pomocy dla przedsiębiorstw znajdujących się w trudnej sytuacji, z wyjątkiem programów pomocy mających na celu naprawienie szkód spowodowanych niektórymi klęskami żywiołowymi.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cs="A"/>
        </w:rPr>
        <w:t xml:space="preserve">2. Pomoc na przedsięwzięcia badawczo-rozwojowe realizowane w schemacie pomocy wynikającym z </w:t>
      </w:r>
      <w:r>
        <w:rPr>
          <w:rFonts w:eastAsia="Times New Roman" w:cs="Times"/>
          <w:lang w:eastAsia="pl-PL"/>
        </w:rPr>
        <w:t>rozporz</w:t>
      </w:r>
      <w:r>
        <w:rPr>
          <w:rFonts w:eastAsia="Times New Roman" w:cs="TimesNewRoman"/>
          <w:lang w:eastAsia="pl-PL"/>
        </w:rPr>
        <w:t>ą</w:t>
      </w:r>
      <w:r>
        <w:rPr>
          <w:rFonts w:eastAsia="Times New Roman" w:cs="Times"/>
          <w:lang w:eastAsia="pl-PL"/>
        </w:rPr>
        <w:t xml:space="preserve">dzenia Ministra Infrastruktury i Rozwoju z dnia 19 marca 2015 r. w sprawie udzielania pomocy de </w:t>
      </w:r>
      <w:proofErr w:type="spellStart"/>
      <w:r>
        <w:rPr>
          <w:rFonts w:eastAsia="Times New Roman" w:cs="Times"/>
          <w:lang w:eastAsia="pl-PL"/>
        </w:rPr>
        <w:t>minimis</w:t>
      </w:r>
      <w:proofErr w:type="spellEnd"/>
      <w:r>
        <w:rPr>
          <w:rFonts w:eastAsia="Times New Roman" w:cs="Times"/>
          <w:lang w:eastAsia="pl-PL"/>
        </w:rPr>
        <w:t xml:space="preserve"> w ramach regionalnych programów operacyjnych na lata 2014-2020 (Dz. U. z 2015, poz. 488) </w:t>
      </w:r>
      <w:r>
        <w:rPr>
          <w:rFonts w:cs="A"/>
        </w:rPr>
        <w:t>nie może być udzielana ani wypłacana: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1) </w:t>
      </w:r>
      <w:r>
        <w:rPr>
          <w:rFonts w:cs="A"/>
        </w:rPr>
        <w:t>przedsiębiorcom, na których ciąży obowiązek zwrotu pomocy publicznej wynikający z decyzji Komisji Europejskiej uznającej pomoc za niezgodną z prawem oraz z rynkiem wewnętrznym;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2) </w:t>
      </w:r>
      <w:r>
        <w:rPr>
          <w:rFonts w:cs="A"/>
        </w:rPr>
        <w:t>MŚP, spełniającym warunki zagrożonego przedsiębiorstwa, o których mowa w art. 1 ust. 7 rozporządzenia Komisji (WE) nr 800/2008;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3) </w:t>
      </w:r>
      <w:r>
        <w:rPr>
          <w:rFonts w:cs="A"/>
        </w:rPr>
        <w:t xml:space="preserve">przedsiębiorcom innym niż MŚP, spełniającym kryteria przedsiębiorstwa zagrożonego określone w pkt 9-11 komunikatu Komisji Wytyczne wspólnotowe dotyczące pomocy państwa w celu ratowania i restrukturyzacji zagrożonych przedsiębiorstw (Dz. Urz. UE C 244 z 01.10.2004, str. 2, z </w:t>
      </w:r>
      <w:proofErr w:type="spellStart"/>
      <w:r>
        <w:rPr>
          <w:rFonts w:cs="A"/>
        </w:rPr>
        <w:t>późn</w:t>
      </w:r>
      <w:proofErr w:type="spellEnd"/>
      <w:r>
        <w:rPr>
          <w:rFonts w:cs="A"/>
        </w:rPr>
        <w:t>. zm.).</w:t>
      </w:r>
    </w:p>
    <w:p w:rsidR="00B70E0E" w:rsidRDefault="003D0BB1">
      <w:pPr>
        <w:spacing w:after="120" w:line="240" w:lineRule="auto"/>
        <w:jc w:val="both"/>
        <w:rPr>
          <w:rFonts w:cs="A"/>
        </w:rPr>
      </w:pPr>
      <w:r>
        <w:rPr>
          <w:rFonts w:cs="TimesNewRomanPSMT"/>
          <w:lang w:eastAsia="pl-PL"/>
        </w:rPr>
        <w:t xml:space="preserve">3. Pomoc na przedsięwzięcia realizowane w schemacie pomocy wynikającym z </w:t>
      </w:r>
      <w:r>
        <w:rPr>
          <w:rFonts w:eastAsia="Times New Roman" w:cs="Times"/>
          <w:lang w:eastAsia="pl-PL"/>
        </w:rPr>
        <w:t>rozporz</w:t>
      </w:r>
      <w:r>
        <w:rPr>
          <w:rFonts w:eastAsia="Times New Roman" w:cs="TimesNewRoman"/>
          <w:lang w:eastAsia="pl-PL"/>
        </w:rPr>
        <w:t>ą</w:t>
      </w:r>
      <w:r>
        <w:rPr>
          <w:rFonts w:eastAsia="Times New Roman" w:cs="Times"/>
          <w:lang w:eastAsia="pl-PL"/>
        </w:rPr>
        <w:t xml:space="preserve">dzenia Ministra Infrastruktury i Rozwoju z dnia 19 marca 2015 r. w sprawie udzielania pomocy de </w:t>
      </w:r>
      <w:proofErr w:type="spellStart"/>
      <w:r>
        <w:rPr>
          <w:rFonts w:eastAsia="Times New Roman" w:cs="Times"/>
          <w:lang w:eastAsia="pl-PL"/>
        </w:rPr>
        <w:t>minimis</w:t>
      </w:r>
      <w:proofErr w:type="spellEnd"/>
      <w:r>
        <w:rPr>
          <w:rFonts w:eastAsia="Times New Roman" w:cs="Times"/>
          <w:lang w:eastAsia="pl-PL"/>
        </w:rPr>
        <w:t xml:space="preserve"> w ramach regionalnych programów operacyjnych na lata 2014-2020 (Dz. U. poz. 488) </w:t>
      </w:r>
      <w:r>
        <w:rPr>
          <w:rFonts w:cs="TimesNewRomanPSMT"/>
          <w:lang w:eastAsia="pl-PL"/>
        </w:rPr>
        <w:t xml:space="preserve">może być udzielana przedsiębiorcom działającym we wszystkich sektorach, </w:t>
      </w:r>
      <w:r>
        <w:rPr>
          <w:rFonts w:cs="A"/>
        </w:rPr>
        <w:t>z wyjątkiem:</w:t>
      </w:r>
    </w:p>
    <w:p w:rsidR="00B70E0E" w:rsidRDefault="003D0BB1">
      <w:pPr>
        <w:spacing w:after="120" w:line="240" w:lineRule="auto"/>
        <w:jc w:val="both"/>
        <w:rPr>
          <w:rFonts w:cs="A"/>
        </w:rPr>
      </w:pPr>
      <w:r>
        <w:rPr>
          <w:rFonts w:cs="A"/>
        </w:rPr>
        <w:t>1) pomocy przyznawanej przedsiębiorstwom prowadzącym działalność w sektorze rybołówstwa i akwakultury, objętym rozporządzeniem Rady (WE) nr 104/2000;</w:t>
      </w:r>
    </w:p>
    <w:p w:rsidR="00B70E0E" w:rsidRDefault="003D0BB1">
      <w:pPr>
        <w:spacing w:after="120" w:line="240" w:lineRule="auto"/>
        <w:jc w:val="both"/>
        <w:rPr>
          <w:rFonts w:cs="A"/>
        </w:rPr>
      </w:pPr>
      <w:r>
        <w:rPr>
          <w:rFonts w:cs="A"/>
        </w:rPr>
        <w:t>2) pomocy przyznawanej przedsiębiorstwom zajmującym się produkcją podstawową produktów rolnych;</w:t>
      </w:r>
    </w:p>
    <w:p w:rsidR="00B70E0E" w:rsidRDefault="003D0BB1">
      <w:pPr>
        <w:spacing w:after="120" w:line="240" w:lineRule="auto"/>
        <w:jc w:val="both"/>
        <w:rPr>
          <w:rFonts w:cs="A"/>
        </w:rPr>
      </w:pPr>
      <w:r>
        <w:rPr>
          <w:rFonts w:cs="A"/>
        </w:rPr>
        <w:t>3) pomocy przyznawanej przedsiębiorstwom prowadzącym działalność w sektorze przetwarzania i wprowadzania do obrotu produktów rolnych w następujących przypadkach: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a) kiedy wysokość pomocy ustalana jest na podstawie ceny lub ilości takich produktów nabytych od producentów podstawowych lub wprowadzonych na rynek przez przedsiębiorstwa objęte pomocą;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b) </w:t>
      </w:r>
      <w:r>
        <w:rPr>
          <w:rFonts w:cs="A"/>
        </w:rPr>
        <w:t>kiedy przyznanie pomocy zależy od faktu przekazania jej w części lub w całości producentom podstawowym;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4)</w:t>
      </w:r>
      <w:r>
        <w:rPr>
          <w:rFonts w:cs="A"/>
        </w:rPr>
        <w:t xml:space="preserve"> pomocy przyznawanej na działalność związaną z wywozem do państw trzecich lub państw członkowskich, tzn. pomocy bezpośrednio związanej z ilością wywożonych produktów, tworzeniem i prowadzeniem sieci dystrybucyjnej lub innymi wydatkami bieżącymi związanymi z prowadzeniem działalności wywozowej;</w:t>
      </w:r>
    </w:p>
    <w:p w:rsidR="00B70E0E" w:rsidRDefault="003D0BB1">
      <w:pPr>
        <w:spacing w:after="120" w:line="240" w:lineRule="auto"/>
        <w:jc w:val="both"/>
        <w:rPr>
          <w:rFonts w:cs="A"/>
        </w:rPr>
      </w:pPr>
      <w:r>
        <w:rPr>
          <w:rFonts w:cs="A"/>
        </w:rPr>
        <w:lastRenderedPageBreak/>
        <w:t>5) pomocy uwarunkowanej pierwszeństwem korzystania z towarów krajowych w stosunku do towarów sprowadzanych z zagranicy;</w:t>
      </w:r>
    </w:p>
    <w:p w:rsidR="00B70E0E" w:rsidRDefault="003D0BB1">
      <w:pPr>
        <w:spacing w:after="120" w:line="240" w:lineRule="auto"/>
        <w:jc w:val="both"/>
        <w:rPr>
          <w:rFonts w:cs="A"/>
        </w:rPr>
      </w:pPr>
      <w:r>
        <w:rPr>
          <w:rFonts w:cs="A"/>
        </w:rPr>
        <w:t>6) w przypadku przekroczenia łącznej możliwej kwoty wsparcia zgodnie z przepisami dotyczącymi rozporządzenia.</w:t>
      </w:r>
    </w:p>
    <w:p w:rsidR="00B70E0E" w:rsidRDefault="003D0BB1">
      <w:pPr>
        <w:spacing w:after="120" w:line="240" w:lineRule="auto"/>
        <w:jc w:val="both"/>
        <w:rPr>
          <w:rFonts w:cs="A"/>
        </w:rPr>
      </w:pPr>
      <w:r>
        <w:t xml:space="preserve">4. Jeżeli przedsiębiorstwo prowadzi działalność w sektorach, o których mowa w ust. 3 pkt 1, 2 lub 3, a także działalność w jednym lub większej liczbie sektorów lub w innych obszarach działalności wchodzących w zakres stosowania Rozporządzenia 1407/2013, przedmiotowe rozporządzenie ma zastosowanie do pomocy przyznanej w związku z działalnością w sektorach lub obszarach działalności wchodzących w zakres stosowania przedmiotowego rozporządzenia, pod warunkiem że dane państwo członkowskie zapewni za pomocą odpowiednich środków, takich jak rozdzielenie działalności lub wyodrębnienie kosztów, by działalność w sektorach wyłączonych z zakresu stosowania przedmiotowego rozporządzenia nie odnosiła korzyści z pomocy de </w:t>
      </w:r>
      <w:proofErr w:type="spellStart"/>
      <w:r>
        <w:t>minimis</w:t>
      </w:r>
      <w:proofErr w:type="spellEnd"/>
      <w:r>
        <w:t xml:space="preserve"> przyznanej zgodnie z przedmiotowym rozporządzeniem.</w:t>
      </w:r>
    </w:p>
    <w:p w:rsidR="00B70E0E" w:rsidRDefault="003D0BB1">
      <w:pPr>
        <w:spacing w:after="120" w:line="240" w:lineRule="auto"/>
        <w:jc w:val="both"/>
        <w:rPr>
          <w:rFonts w:cs="TimesNewRomanPSMT"/>
          <w:lang w:eastAsia="pl-PL"/>
        </w:rPr>
      </w:pPr>
      <w:r>
        <w:rPr>
          <w:rFonts w:cs="TimesNewRomanPSMT"/>
          <w:lang w:eastAsia="pl-PL"/>
        </w:rPr>
        <w:t xml:space="preserve">5. Pomoc na przedsięwzięcia realizowane w schemacie pomocy wynikającym z </w:t>
      </w:r>
      <w:r>
        <w:rPr>
          <w:rFonts w:eastAsia="Times New Roman" w:cs="Times"/>
          <w:lang w:eastAsia="pl-PL"/>
        </w:rPr>
        <w:t>rozporz</w:t>
      </w:r>
      <w:r>
        <w:rPr>
          <w:rFonts w:eastAsia="Times New Roman" w:cs="TimesNewRoman"/>
          <w:lang w:eastAsia="pl-PL"/>
        </w:rPr>
        <w:t>ą</w:t>
      </w:r>
      <w:r>
        <w:rPr>
          <w:rFonts w:eastAsia="Times New Roman" w:cs="Times"/>
          <w:lang w:eastAsia="pl-PL"/>
        </w:rPr>
        <w:t xml:space="preserve">dzenia Ministra Infrastruktury i Rozwoju z dnia 19 marca 2015 r. w sprawie udzielania pomocy de </w:t>
      </w:r>
      <w:proofErr w:type="spellStart"/>
      <w:r>
        <w:rPr>
          <w:rFonts w:eastAsia="Times New Roman" w:cs="Times"/>
          <w:lang w:eastAsia="pl-PL"/>
        </w:rPr>
        <w:t>minimis</w:t>
      </w:r>
      <w:proofErr w:type="spellEnd"/>
      <w:r>
        <w:rPr>
          <w:rFonts w:eastAsia="Times New Roman" w:cs="Times"/>
          <w:lang w:eastAsia="pl-PL"/>
        </w:rPr>
        <w:t xml:space="preserve"> w ramach regionalnych programów operacyjnych na lata 2014-2020 (Dz. U. z 2015, poz. 488) </w:t>
      </w:r>
      <w:r>
        <w:rPr>
          <w:rFonts w:cs="TimesNewRomanPSMT"/>
          <w:lang w:eastAsia="pl-PL"/>
        </w:rPr>
        <w:t>może być udzielana, jeżeli spełnia kryteria pomocy przejrzystej, o których mowa w art. 4 rozporządzenia 1407/2013.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cs="A"/>
        </w:rPr>
        <w:t xml:space="preserve">6. O wsparcie w ramach </w:t>
      </w:r>
      <w:proofErr w:type="spellStart"/>
      <w:r>
        <w:rPr>
          <w:rFonts w:cs="A"/>
        </w:rPr>
        <w:t>FBiW</w:t>
      </w:r>
      <w:proofErr w:type="spellEnd"/>
      <w:r>
        <w:rPr>
          <w:rFonts w:cs="A"/>
        </w:rPr>
        <w:t xml:space="preserve">-VB nie mogą ubiegać się podmioty </w:t>
      </w:r>
      <w:r>
        <w:rPr>
          <w:rFonts w:eastAsia="Times New Roman" w:cs="Calibri"/>
        </w:rPr>
        <w:t>podlegające wykluczeniu na podstawie art. 207 ustawy z dnia 27 sierpnia 2009 r. o finansach publicznych (</w:t>
      </w:r>
      <w:proofErr w:type="spellStart"/>
      <w:r>
        <w:rPr>
          <w:rFonts w:eastAsia="Times New Roman" w:cs="Calibri"/>
        </w:rPr>
        <w:t>t.j</w:t>
      </w:r>
      <w:proofErr w:type="spellEnd"/>
      <w:r>
        <w:rPr>
          <w:rFonts w:eastAsia="Times New Roman" w:cs="Calibri"/>
        </w:rPr>
        <w:t xml:space="preserve">. Dz. U. z 2016 r. poz. 1870 z </w:t>
      </w:r>
      <w:proofErr w:type="spellStart"/>
      <w:r>
        <w:rPr>
          <w:rFonts w:eastAsia="Times New Roman" w:cs="Calibri"/>
        </w:rPr>
        <w:t>późn</w:t>
      </w:r>
      <w:proofErr w:type="spellEnd"/>
      <w:r>
        <w:rPr>
          <w:rFonts w:eastAsia="Times New Roman" w:cs="Calibri"/>
        </w:rPr>
        <w:t>. zm.).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7. Przewidziane w ramach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 xml:space="preserve">-VB wsparcie </w:t>
      </w:r>
      <w:r>
        <w:rPr>
          <w:rFonts w:eastAsia="Times New Roman" w:cs="Calibri"/>
          <w:bCs/>
        </w:rPr>
        <w:t>nie może</w:t>
      </w:r>
      <w:r>
        <w:rPr>
          <w:rFonts w:eastAsia="Times New Roman" w:cs="Calibri"/>
          <w:b/>
          <w:bCs/>
        </w:rPr>
        <w:t xml:space="preserve"> </w:t>
      </w:r>
      <w:r>
        <w:rPr>
          <w:rFonts w:eastAsia="Times New Roman" w:cs="Calibri"/>
        </w:rPr>
        <w:t xml:space="preserve">być udzielone </w:t>
      </w:r>
      <w:proofErr w:type="spellStart"/>
      <w:r>
        <w:rPr>
          <w:rFonts w:eastAsia="Times New Roman" w:cs="Calibri"/>
        </w:rPr>
        <w:t>Grantobiorcy</w:t>
      </w:r>
      <w:proofErr w:type="spellEnd"/>
      <w:r>
        <w:rPr>
          <w:rFonts w:eastAsia="Times New Roman" w:cs="Calibri"/>
        </w:rPr>
        <w:t>: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 w:cs="Calibri"/>
        </w:rPr>
        <w:t xml:space="preserve">1) będącemu osobą fizyczną, jeżeli został skazany prawomocnym wyrokiem za przestępstwo składania fałszywych zeznań, przekupstwa, przeciwko mieniu, wiarygodności dokumentów, obrotowi pieniędzmi i papierami wartościowymi, obrotowi gospodarczemu, systemowi bankowemu, </w:t>
      </w:r>
      <w:r>
        <w:rPr>
          <w:rFonts w:eastAsia="Times New Roman"/>
        </w:rPr>
        <w:t>karno-skarbowe albo inne związane z wykonywaniem działalności gospodarczej lub popełnione w celu osiągnięcia korzyści majątkowych;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2) niebędącemu osobą fizyczną, w którym osoba będąca członkiem jego organów zarządzających bądź wspólnikiem, została skazana prawomocnym wyrokiem za przestępstwa, o których mowa w pkt 1;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3) który posiada zaległości z tytułu należności publicznoprawnych;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4) który pozostaje pod zarządem komisarycznym bądź znajduje się w toku likwidacji albo postępowania upadłościowego;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5) który w okresie 3 lat przed złożeniem wniosku naruszył w sposób skutkujący wypowiedzeniem umowy, umowę o udzielenie wsparcia ze środków europejskich;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6) który nie zobowiąże się do pokrycia wydatków przedsięwzięcia w części nieobjętej wsparciem w ramach </w:t>
      </w:r>
      <w:proofErr w:type="spellStart"/>
      <w:r>
        <w:rPr>
          <w:rFonts w:eastAsia="Times New Roman"/>
        </w:rPr>
        <w:t>FBiW</w:t>
      </w:r>
      <w:proofErr w:type="spellEnd"/>
      <w:r>
        <w:rPr>
          <w:rFonts w:eastAsia="Times New Roman"/>
        </w:rPr>
        <w:t>-VB;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7) będącemu podmiotem zbiorowym, wobec którego sąd orzekł zakaz korzystania z dotacji, subwencji lub innych form wsparcia finansowanego środkami publicznymi.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8. </w:t>
      </w:r>
      <w:proofErr w:type="spellStart"/>
      <w:r>
        <w:rPr>
          <w:rFonts w:eastAsia="Times New Roman"/>
        </w:rPr>
        <w:t>Grantobiorcą</w:t>
      </w:r>
      <w:proofErr w:type="spellEnd"/>
      <w:r>
        <w:rPr>
          <w:rFonts w:eastAsia="Times New Roman"/>
        </w:rPr>
        <w:t xml:space="preserve"> nie może być przedsiębiorca, który pozostaje z którymkolwiek z podmiotów wskazanych w Partnerstwie</w:t>
      </w:r>
      <w:r>
        <w:rPr>
          <w:rStyle w:val="Zakotwiczenieprzypisudolnego"/>
          <w:rFonts w:eastAsia="Times New Roman"/>
        </w:rPr>
        <w:footnoteReference w:id="7"/>
      </w:r>
      <w:r>
        <w:rPr>
          <w:rFonts w:eastAsia="Times New Roman"/>
        </w:rPr>
        <w:t xml:space="preserve"> w takim stosunku faktycznym i prawnym, że wynik oceny może mieć wpływ na zachowanie bezstronności, np.: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1) członek organów zarządzających, wspólnik, udziałowiec, akcjonariusz </w:t>
      </w:r>
      <w:proofErr w:type="spellStart"/>
      <w:r>
        <w:rPr>
          <w:rFonts w:eastAsia="Times New Roman"/>
        </w:rPr>
        <w:t>Grantobiorcy</w:t>
      </w:r>
      <w:proofErr w:type="spellEnd"/>
      <w:r>
        <w:rPr>
          <w:rFonts w:eastAsia="Times New Roman"/>
        </w:rPr>
        <w:t xml:space="preserve"> pozostaje w stosunku pracy lub świadczy pracę na podstawie stosunku cywilnoprawnego z którymkolwiek z podmiotów wskazanych w Partnerstwie;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2) osoba zatrudniona przez </w:t>
      </w:r>
      <w:proofErr w:type="spellStart"/>
      <w:r>
        <w:rPr>
          <w:rFonts w:eastAsia="Times New Roman"/>
        </w:rPr>
        <w:t>Grantobiorcę</w:t>
      </w:r>
      <w:proofErr w:type="spellEnd"/>
      <w:r>
        <w:rPr>
          <w:rFonts w:eastAsia="Times New Roman"/>
        </w:rPr>
        <w:t xml:space="preserve"> (na podstawie stosunku pracy lub stosunku cywilnoprawnego) pozostaje w stosunku pracy lub stosunku cywilnoprawnym z którymkolwiek z podmiotów wskazanych w Partnerstwie;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9. </w:t>
      </w:r>
      <w:proofErr w:type="spellStart"/>
      <w:r>
        <w:rPr>
          <w:rFonts w:eastAsia="Times New Roman"/>
        </w:rPr>
        <w:t>Grantobiorcą</w:t>
      </w:r>
      <w:proofErr w:type="spellEnd"/>
      <w:r>
        <w:rPr>
          <w:rFonts w:eastAsia="Times New Roman"/>
        </w:rPr>
        <w:t xml:space="preserve"> nie może być przedsiębiorstwo odpryskowe</w:t>
      </w:r>
      <w:r>
        <w:rPr>
          <w:rStyle w:val="Zakotwiczenieprzypisudolnego"/>
          <w:rFonts w:eastAsia="Times New Roman"/>
        </w:rPr>
        <w:footnoteReference w:id="8"/>
      </w:r>
      <w:r>
        <w:rPr>
          <w:rFonts w:eastAsia="Times New Roman"/>
        </w:rPr>
        <w:t>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/>
        </w:rPr>
        <w:t xml:space="preserve">10. Warunki, o których mowa powyżej, </w:t>
      </w:r>
      <w:proofErr w:type="spellStart"/>
      <w:r>
        <w:rPr>
          <w:rFonts w:eastAsia="Times New Roman"/>
        </w:rPr>
        <w:t>Grantobiorca</w:t>
      </w:r>
      <w:proofErr w:type="spellEnd"/>
      <w:r>
        <w:rPr>
          <w:rFonts w:eastAsia="Times New Roman"/>
        </w:rPr>
        <w:t xml:space="preserve"> potwierdza składając KPAI odpowiednie oświadczenia pod groźbą odpowiedzialności karnej, według określonego wzoru. KPAI zastrzega sobie prawo do sprawdzenia wiarygodności składanych przez </w:t>
      </w:r>
      <w:proofErr w:type="spellStart"/>
      <w:r>
        <w:rPr>
          <w:rFonts w:eastAsia="Times New Roman"/>
        </w:rPr>
        <w:t>Grantobiorców</w:t>
      </w:r>
      <w:proofErr w:type="spellEnd"/>
      <w:r>
        <w:rPr>
          <w:rFonts w:eastAsia="Times New Roman"/>
        </w:rPr>
        <w:t xml:space="preserve"> oświadczeń/danych, na każdym etapie oceny i realizacji przedsięwzięcia.</w:t>
      </w:r>
    </w:p>
    <w:p w:rsidR="00B70E0E" w:rsidRDefault="00B70E0E">
      <w:pPr>
        <w:spacing w:after="120" w:line="240" w:lineRule="auto"/>
        <w:jc w:val="center"/>
        <w:rPr>
          <w:b/>
          <w:bCs/>
        </w:rPr>
      </w:pPr>
    </w:p>
    <w:p w:rsidR="00B70E0E" w:rsidRDefault="003D0BB1">
      <w:pPr>
        <w:spacing w:after="120" w:line="240" w:lineRule="auto"/>
        <w:jc w:val="center"/>
        <w:rPr>
          <w:rFonts w:eastAsia="Times New Roman" w:cs="Calibri"/>
        </w:rPr>
      </w:pPr>
      <w:r>
        <w:rPr>
          <w:b/>
          <w:bCs/>
        </w:rPr>
        <w:t>§16</w:t>
      </w:r>
    </w:p>
    <w:p w:rsidR="00B70E0E" w:rsidRDefault="003D0BB1">
      <w:pPr>
        <w:spacing w:after="120" w:line="240" w:lineRule="auto"/>
        <w:jc w:val="center"/>
        <w:rPr>
          <w:rFonts w:eastAsia="Times New Roman" w:cs="Calibri"/>
        </w:rPr>
      </w:pPr>
      <w:r>
        <w:rPr>
          <w:rFonts w:eastAsia="Times New Roman" w:cs="Calibri"/>
          <w:b/>
          <w:bCs/>
          <w:color w:val="000000"/>
        </w:rPr>
        <w:t>DOSTĘPNA ALOKACJA I POZIOM WSPARCIA PRZEDSIĘWZIĘĆ</w:t>
      </w:r>
    </w:p>
    <w:p w:rsidR="00B70E0E" w:rsidRDefault="003D0BB1">
      <w:pPr>
        <w:spacing w:after="120" w:line="240" w:lineRule="auto"/>
        <w:jc w:val="both"/>
      </w:pPr>
      <w:r>
        <w:rPr>
          <w:rFonts w:eastAsia="Times New Roman" w:cs="Calibri"/>
        </w:rPr>
        <w:t xml:space="preserve">1. </w:t>
      </w:r>
      <w:r>
        <w:t xml:space="preserve">Podstawowa alokacja na udzielanie wsparcia ze </w:t>
      </w:r>
      <w:r>
        <w:rPr>
          <w:color w:val="000000" w:themeColor="text1"/>
        </w:rPr>
        <w:t xml:space="preserve">środków </w:t>
      </w:r>
      <w:r>
        <w:rPr>
          <w:rFonts w:eastAsia="Times New Roman" w:cs="Arial"/>
          <w:bCs/>
          <w:color w:val="000000" w:themeColor="text1"/>
        </w:rPr>
        <w:t>Europejskiego Funduszu Rozwoju Regionalnego</w:t>
      </w:r>
      <w:r>
        <w:rPr>
          <w:color w:val="000000" w:themeColor="text1"/>
        </w:rPr>
        <w:t xml:space="preserve"> w ramach </w:t>
      </w:r>
      <w:proofErr w:type="spellStart"/>
      <w:r>
        <w:rPr>
          <w:color w:val="000000" w:themeColor="text1"/>
        </w:rPr>
        <w:t>FBiW</w:t>
      </w:r>
      <w:proofErr w:type="spellEnd"/>
      <w:r>
        <w:rPr>
          <w:color w:val="000000" w:themeColor="text1"/>
        </w:rPr>
        <w:t xml:space="preserve">-VB wynosi 24.200.000,00 </w:t>
      </w:r>
      <w:r>
        <w:t>PLN, w wysokości uzależnionej od rodzaju udzielonego wsparcia. Alokacja podstawowa może zostać zmieniona na zasadach określonych w Regulaminie.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2. Dostępna alokacja podzielona została na zakresy wsparcia w następujący sposób:</w:t>
      </w:r>
    </w:p>
    <w:tbl>
      <w:tblPr>
        <w:tblW w:w="928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718"/>
        <w:gridCol w:w="3094"/>
        <w:gridCol w:w="2014"/>
        <w:gridCol w:w="1460"/>
      </w:tblGrid>
      <w:tr w:rsidR="00B70E0E">
        <w:trPr>
          <w:trHeight w:val="402"/>
        </w:trPr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0E0E" w:rsidRDefault="003D0BB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projektu / zakresu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0E0E" w:rsidRDefault="003D0BB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Planowana wartość alokacji (PLN)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0E0E" w:rsidRDefault="003D0BB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Wydatki kwalifikujące się do objęcia wsparciem (PLN)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0E0E" w:rsidRDefault="003D0BB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Maksymalna wartość wsparcia (PLN)</w:t>
            </w:r>
          </w:p>
        </w:tc>
      </w:tr>
      <w:tr w:rsidR="00B70E0E">
        <w:trPr>
          <w:trHeight w:val="1451"/>
        </w:trPr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E0E" w:rsidRDefault="003D0BB1">
            <w:pPr>
              <w:spacing w:after="0" w:line="240" w:lineRule="auto"/>
            </w:pPr>
            <w:r>
              <w:lastRenderedPageBreak/>
              <w:t>Fundusz Badań i Wdrożeń – Voucher Badawczy</w:t>
            </w:r>
          </w:p>
          <w:p w:rsidR="00B70E0E" w:rsidRDefault="00B70E0E">
            <w:pPr>
              <w:spacing w:after="0" w:line="240" w:lineRule="auto"/>
            </w:pPr>
          </w:p>
          <w:p w:rsidR="00B70E0E" w:rsidRDefault="003D0BB1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Zakres 1: Przedsięwzięcie złożone przez Wnioskodawcę, który nie uzyskał wsparcia w ramach projektu </w:t>
            </w:r>
            <w:proofErr w:type="spellStart"/>
            <w:r>
              <w:rPr>
                <w:u w:val="single"/>
              </w:rPr>
              <w:t>FBiW</w:t>
            </w:r>
            <w:proofErr w:type="spellEnd"/>
            <w:r>
              <w:rPr>
                <w:u w:val="single"/>
              </w:rPr>
              <w:t>-VB(jedno przedsięwzięcie/wniosek)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E0E" w:rsidRDefault="003D0BB1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12.000.000,00</w:t>
            </w:r>
          </w:p>
          <w:p w:rsidR="00B70E0E" w:rsidRDefault="003D0BB1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(w </w:t>
            </w:r>
            <w:proofErr w:type="spellStart"/>
            <w:r>
              <w:rPr>
                <w:color w:val="000000" w:themeColor="text1"/>
                <w:lang w:val="en-US"/>
              </w:rPr>
              <w:t>tym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val="en-US"/>
              </w:rPr>
              <w:t>600.000,00</w:t>
            </w:r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stanowi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rezerwa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na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odwołania</w:t>
            </w:r>
            <w:proofErr w:type="spellEnd"/>
            <w:r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E0E" w:rsidRDefault="003D0BB1">
            <w:pPr>
              <w:spacing w:after="0" w:line="240" w:lineRule="auto"/>
            </w:pPr>
            <w:r>
              <w:t>nie mniej niż 20 000,00</w:t>
            </w:r>
          </w:p>
          <w:p w:rsidR="00B70E0E" w:rsidRDefault="003D0BB1">
            <w:pPr>
              <w:spacing w:after="0" w:line="240" w:lineRule="auto"/>
              <w:rPr>
                <w:color w:val="000000"/>
                <w:highlight w:val="white"/>
              </w:rPr>
            </w:pPr>
            <w:r>
              <w:t>nie więcej niż 100 000,00</w:t>
            </w:r>
          </w:p>
          <w:p w:rsidR="00B70E0E" w:rsidRDefault="00B70E0E">
            <w:pPr>
              <w:spacing w:after="0" w:line="240" w:lineRule="auto"/>
              <w:rPr>
                <w:color w:val="000000"/>
                <w:highlight w:val="white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E0E" w:rsidRDefault="003D0BB1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Nie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więcej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niż</w:t>
            </w:r>
            <w:proofErr w:type="spellEnd"/>
          </w:p>
          <w:p w:rsidR="00B70E0E" w:rsidRDefault="003D0BB1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80 000,00</w:t>
            </w:r>
          </w:p>
        </w:tc>
      </w:tr>
      <w:tr w:rsidR="00B70E0E">
        <w:trPr>
          <w:trHeight w:val="1451"/>
        </w:trPr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E0E" w:rsidRDefault="003D0BB1">
            <w:pPr>
              <w:spacing w:after="0" w:line="240" w:lineRule="auto"/>
            </w:pPr>
            <w:r>
              <w:t>Fundusz Badań i Wdrożeń – Voucher Badawczy</w:t>
            </w:r>
          </w:p>
          <w:p w:rsidR="00B70E0E" w:rsidRDefault="00B70E0E">
            <w:pPr>
              <w:spacing w:after="0" w:line="240" w:lineRule="auto"/>
            </w:pPr>
          </w:p>
          <w:p w:rsidR="00B70E0E" w:rsidRDefault="003D0BB1">
            <w:pPr>
              <w:spacing w:after="0" w:line="240" w:lineRule="auto"/>
            </w:pPr>
            <w:r>
              <w:rPr>
                <w:u w:val="single"/>
              </w:rPr>
              <w:t>Zakres 2: Pozostałe przedsięwzięcia/wnioski nie ujęte w  ramach zakresu 1 i 3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E0E" w:rsidRDefault="003D0BB1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10.980.000,00</w:t>
            </w:r>
          </w:p>
          <w:p w:rsidR="00B70E0E" w:rsidRDefault="003D0BB1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(w </w:t>
            </w:r>
            <w:proofErr w:type="spellStart"/>
            <w:r>
              <w:rPr>
                <w:color w:val="000000" w:themeColor="text1"/>
                <w:lang w:val="en-US"/>
              </w:rPr>
              <w:t>tym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val="en-US"/>
              </w:rPr>
              <w:t xml:space="preserve">549.000,00 </w:t>
            </w:r>
            <w:proofErr w:type="spellStart"/>
            <w:r>
              <w:rPr>
                <w:color w:val="000000" w:themeColor="text1"/>
                <w:lang w:val="en-US"/>
              </w:rPr>
              <w:t>stanowi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rezerwa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na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odwołania</w:t>
            </w:r>
            <w:proofErr w:type="spellEnd"/>
            <w:r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E0E" w:rsidRDefault="00B70E0E">
            <w:pPr>
              <w:spacing w:after="0" w:line="240" w:lineRule="auto"/>
            </w:pPr>
          </w:p>
        </w:tc>
        <w:tc>
          <w:tcPr>
            <w:tcW w:w="1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E0E" w:rsidRDefault="00B70E0E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B70E0E">
        <w:trPr>
          <w:trHeight w:val="1451"/>
        </w:trPr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E0E" w:rsidRDefault="003D0BB1">
            <w:pPr>
              <w:spacing w:after="0" w:line="240" w:lineRule="auto"/>
            </w:pPr>
            <w:r>
              <w:t>Fundusz Badań i Wdrożeń – Voucher Badawczy</w:t>
            </w:r>
          </w:p>
          <w:p w:rsidR="00B70E0E" w:rsidRDefault="00B70E0E">
            <w:pPr>
              <w:spacing w:after="0" w:line="240" w:lineRule="auto"/>
            </w:pPr>
          </w:p>
          <w:p w:rsidR="00B70E0E" w:rsidRDefault="003D0BB1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Zakres 3: Przedsięwzięcia/wnioski z zakresu innych niż podstawowe Inteligentne Specjalizacje, </w:t>
            </w:r>
            <w:r>
              <w:rPr>
                <w:b/>
                <w:u w:val="single"/>
              </w:rPr>
              <w:t>wyłonione w ramach przedsiębiorczego odkrywania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E0E" w:rsidRDefault="003D0BB1">
            <w:pPr>
              <w:spacing w:after="120" w:line="240" w:lineRule="auto"/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1.220.000,00</w:t>
            </w:r>
          </w:p>
          <w:p w:rsidR="00B70E0E" w:rsidRDefault="003D0BB1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(w </w:t>
            </w:r>
            <w:proofErr w:type="spellStart"/>
            <w:r>
              <w:rPr>
                <w:color w:val="000000" w:themeColor="text1"/>
                <w:lang w:val="en-US"/>
              </w:rPr>
              <w:t>tym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val="en-US"/>
              </w:rPr>
              <w:t>61.000,00</w:t>
            </w:r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stanowi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rezerwa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na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odwołania</w:t>
            </w:r>
            <w:proofErr w:type="spellEnd"/>
            <w:r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E0E" w:rsidRDefault="00B70E0E">
            <w:pPr>
              <w:spacing w:after="0" w:line="240" w:lineRule="auto"/>
              <w:rPr>
                <w:color w:val="000000"/>
                <w:highlight w:val="white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E0E" w:rsidRDefault="00B70E0E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</w:tbl>
    <w:p w:rsidR="00B70E0E" w:rsidRDefault="00B70E0E">
      <w:pPr>
        <w:spacing w:after="120" w:line="240" w:lineRule="auto"/>
        <w:jc w:val="both"/>
        <w:rPr>
          <w:rFonts w:eastAsia="Times New Roman" w:cs="Calibri"/>
          <w:color w:val="000000"/>
        </w:rPr>
      </w:pP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3. Intensywność wsparcia dla przedsięwzięcia stanowić będzie określony procent w zależności od rodzaju udzielonego wsparcia. Pozostałe środki niezbędne do uzupełnienia wydatków kwalifikujących się do objęcia wsparciem dotyczących przedsięwzięcia oraz wydatki niekwalifikowalne pokrywa </w:t>
      </w:r>
      <w:proofErr w:type="spellStart"/>
      <w:r>
        <w:rPr>
          <w:rFonts w:eastAsia="Times New Roman" w:cs="Calibri"/>
          <w:color w:val="000000"/>
        </w:rPr>
        <w:t>Grantobiorca</w:t>
      </w:r>
      <w:proofErr w:type="spellEnd"/>
      <w:r>
        <w:rPr>
          <w:rFonts w:eastAsia="Times New Roman" w:cs="Calibri"/>
          <w:color w:val="000000"/>
        </w:rPr>
        <w:t xml:space="preserve"> w ramach wkładu własnego.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cs="Arial"/>
          <w:bCs/>
          <w:lang w:eastAsia="pl-PL"/>
        </w:rPr>
        <w:t xml:space="preserve">4. W ramach środków wsparcia na poszczególne zakresy wsparcia </w:t>
      </w:r>
      <w:proofErr w:type="spellStart"/>
      <w:r>
        <w:rPr>
          <w:rFonts w:cs="Arial"/>
          <w:bCs/>
          <w:lang w:eastAsia="pl-PL"/>
        </w:rPr>
        <w:t>FBiW</w:t>
      </w:r>
      <w:proofErr w:type="spellEnd"/>
      <w:r>
        <w:rPr>
          <w:rFonts w:cs="Arial"/>
          <w:bCs/>
          <w:lang w:eastAsia="pl-PL"/>
        </w:rPr>
        <w:t xml:space="preserve">-VB podział alokacji może być zmieniony. Celem takiego rozwiązania jest elastyczne i efektywne, z uwagi na specyfikę </w:t>
      </w:r>
      <w:proofErr w:type="spellStart"/>
      <w:r>
        <w:rPr>
          <w:rFonts w:cs="Arial"/>
          <w:bCs/>
          <w:lang w:eastAsia="pl-PL"/>
        </w:rPr>
        <w:t>FBiW</w:t>
      </w:r>
      <w:proofErr w:type="spellEnd"/>
      <w:r>
        <w:rPr>
          <w:rFonts w:cs="Arial"/>
          <w:bCs/>
          <w:lang w:eastAsia="pl-PL"/>
        </w:rPr>
        <w:t xml:space="preserve">-VB, zagospodarowanie środków i dostosowanie wsparcia do potrzeb </w:t>
      </w:r>
      <w:proofErr w:type="spellStart"/>
      <w:r>
        <w:rPr>
          <w:rFonts w:cs="Arial"/>
          <w:bCs/>
          <w:lang w:eastAsia="pl-PL"/>
        </w:rPr>
        <w:t>Grantobiorców</w:t>
      </w:r>
      <w:proofErr w:type="spellEnd"/>
      <w:r>
        <w:rPr>
          <w:rFonts w:cs="Arial"/>
          <w:bCs/>
          <w:lang w:eastAsia="pl-PL"/>
        </w:rPr>
        <w:t xml:space="preserve"> w wyniku zagwarantowania możliwości np. zwiększenia alokacji dla danego zakresu wsparcia, w przypadku gdy pozostanie nadwyżka w wyniku mniejszej niż zakładano puli wniosków na inny zakres wsparcia.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5. KPAI ma prawo do zwiększenia alokacji na dany nabór oraz przesunięcia środków pomiędzy alokacjami przeznaczonymi na poszczególne zakresy wsparcia.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6. KPAI ma prawo przesunąć środki finansowe niewykorzystane w ramach danego naboru na alokację dla kolejnych przedsięwzięć grantowych i/lub na kolejne nabory w ramach </w:t>
      </w:r>
      <w:proofErr w:type="spellStart"/>
      <w:r>
        <w:rPr>
          <w:rFonts w:eastAsia="Times New Roman" w:cs="Calibri"/>
          <w:color w:val="000000"/>
        </w:rPr>
        <w:t>FBiW</w:t>
      </w:r>
      <w:proofErr w:type="spellEnd"/>
      <w:r>
        <w:rPr>
          <w:rFonts w:eastAsia="Times New Roman" w:cs="Calibri"/>
          <w:color w:val="000000"/>
        </w:rPr>
        <w:t>-VB.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lastRenderedPageBreak/>
        <w:t xml:space="preserve">7. Przewiduje się, zachowanie wyodrębnionej kwoty, z każdego zakresu alokacji, w wysokości wskazanej w punkcie 2 niniejszego paragrafu, jako rezerwy na procedurę odwoławczą oceny merytorycznej przedsięwzięć. 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8. Wskazana w ust. 7. kwota może zostać przesunięta do alokacji, celem wsparcia przedsięwzięć, które przeszły pozytywnie ocenę przedsięwzięcia jednak z powodu braku środków nie zostały rekomendowane do wsparcia. </w:t>
      </w:r>
    </w:p>
    <w:p w:rsidR="00B70E0E" w:rsidRDefault="00B70E0E">
      <w:pPr>
        <w:spacing w:after="120" w:line="240" w:lineRule="auto"/>
        <w:jc w:val="center"/>
        <w:rPr>
          <w:b/>
          <w:bCs/>
        </w:rPr>
      </w:pPr>
    </w:p>
    <w:p w:rsidR="00B70E0E" w:rsidRDefault="003D0BB1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§17</w:t>
      </w:r>
    </w:p>
    <w:p w:rsidR="00B70E0E" w:rsidRDefault="003D0BB1">
      <w:pPr>
        <w:spacing w:after="120" w:line="240" w:lineRule="auto"/>
        <w:jc w:val="center"/>
        <w:rPr>
          <w:rFonts w:eastAsia="Times New Roman" w:cs="Calibri"/>
        </w:rPr>
      </w:pPr>
      <w:r>
        <w:rPr>
          <w:b/>
          <w:bCs/>
        </w:rPr>
        <w:t>FORMY FINANSOWANIA PRZEDSIĘWZIĘĆ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highlight w:val="yellow"/>
        </w:rPr>
      </w:pPr>
      <w:r>
        <w:rPr>
          <w:rFonts w:eastAsia="Times New Roman" w:cs="Calibri"/>
        </w:rPr>
        <w:t xml:space="preserve">1. Środki na realizację przedsięwzięć przekazywane są </w:t>
      </w:r>
      <w:proofErr w:type="spellStart"/>
      <w:r>
        <w:rPr>
          <w:rFonts w:eastAsia="Times New Roman" w:cs="Calibri"/>
        </w:rPr>
        <w:t>Grantobiorcy</w:t>
      </w:r>
      <w:proofErr w:type="spellEnd"/>
      <w:r>
        <w:rPr>
          <w:rFonts w:eastAsia="Times New Roman" w:cs="Calibri"/>
        </w:rPr>
        <w:t xml:space="preserve"> w formie refundacji, określonej w ramach RPO WK-P. </w:t>
      </w:r>
      <w:proofErr w:type="spellStart"/>
      <w:r>
        <w:rPr>
          <w:rFonts w:eastAsia="Times New Roman" w:cs="Calibri"/>
        </w:rPr>
        <w:t>Grantobiorca</w:t>
      </w:r>
      <w:proofErr w:type="spellEnd"/>
      <w:r>
        <w:rPr>
          <w:rFonts w:eastAsia="Times New Roman" w:cs="Calibri"/>
        </w:rPr>
        <w:t xml:space="preserve"> dokonuje płatności całości wydatków związanych z realizacją przedsięwzięcia, a następnie występuje do KPAI z wnioskiem o płatność, na podstawie którego dokonywany jest zwrot odpowiedniej części poniesionych przez </w:t>
      </w:r>
      <w:proofErr w:type="spellStart"/>
      <w:r>
        <w:rPr>
          <w:rFonts w:eastAsia="Times New Roman" w:cs="Calibri"/>
        </w:rPr>
        <w:t>Grantobiorcę</w:t>
      </w:r>
      <w:proofErr w:type="spellEnd"/>
      <w:r>
        <w:rPr>
          <w:rFonts w:eastAsia="Times New Roman" w:cs="Calibri"/>
        </w:rPr>
        <w:t xml:space="preserve"> wydatków.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highlight w:val="yellow"/>
        </w:rPr>
      </w:pPr>
      <w:r>
        <w:rPr>
          <w:rFonts w:eastAsia="Times New Roman" w:cs="Calibri"/>
        </w:rPr>
        <w:t xml:space="preserve">2. </w:t>
      </w:r>
      <w:proofErr w:type="spellStart"/>
      <w:r>
        <w:rPr>
          <w:rFonts w:eastAsia="Times New Roman" w:cs="Calibri"/>
        </w:rPr>
        <w:t>Grantobiorca</w:t>
      </w:r>
      <w:proofErr w:type="spellEnd"/>
      <w:r>
        <w:rPr>
          <w:rFonts w:eastAsia="Times New Roman" w:cs="Calibri"/>
        </w:rPr>
        <w:t xml:space="preserve"> może dokonać przesunięć pomiędzy poszczególnymi kategoriami wydatków kwalifikujących się do objęcia wsparciem do 10% wartości kwoty danej kategorii wydatków, z której następuje przesunięcie, z zastrzeżeniem konieczności wykonania wszystkich zaplanowanych działań dotyczących osiągnięcia celu i wskaźników przedsięwzięcia.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highlight w:val="yellow"/>
        </w:rPr>
      </w:pPr>
      <w:r>
        <w:rPr>
          <w:rFonts w:eastAsia="Times New Roman" w:cs="Calibri"/>
        </w:rPr>
        <w:t xml:space="preserve">3. Przesunięcia pomiędzy poszczególnymi kategoriami nie mogą dotyczyć pozycji zakwestionowanej </w:t>
      </w:r>
      <w:r>
        <w:rPr>
          <w:rFonts w:eastAsia="Times New Roman" w:cs="Calibri"/>
        </w:rPr>
        <w:br/>
        <w:t xml:space="preserve">w całości lub w części (obniżenie jej wartości) przez Komisję Konkursową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>-VB na etapie oceny wniosku.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highlight w:val="yellow"/>
        </w:rPr>
      </w:pPr>
      <w:r>
        <w:rPr>
          <w:rFonts w:eastAsia="Times New Roman" w:cs="Calibri"/>
        </w:rPr>
        <w:t xml:space="preserve">4. </w:t>
      </w:r>
      <w:proofErr w:type="spellStart"/>
      <w:r>
        <w:rPr>
          <w:rFonts w:eastAsia="Times New Roman" w:cs="Calibri"/>
        </w:rPr>
        <w:t>Grantobiorca</w:t>
      </w:r>
      <w:proofErr w:type="spellEnd"/>
      <w:r>
        <w:rPr>
          <w:rFonts w:eastAsia="Times New Roman" w:cs="Calibri"/>
        </w:rPr>
        <w:t xml:space="preserve"> ma obowiązek przeprowadzać wszelkie operacje finansowe dotyczące przedsięwzięcia poprzez własny rachunek bankowy (zarówno wpłaty, jak i wypłaty).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5. Załącznikami do wniosku o płatność są potwierdzone za zgodność z oryginałem kopie dokumentów potwierdzających i uzasadniających prawidłową realizację przedsięwzięcia, w tym w szczególności: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1) faktur lub dokumentów księgowych o równoważnej wartości dowodowej;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2) dowodów zapłaty;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3) dokumentów potwierdzających odbiór/wykonanie prac;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4) zawartych umów lub dokumentów równoważnych;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5) innych dokumentów, o ile są wymagane zgodnie z umową </w:t>
      </w:r>
      <w:r>
        <w:rPr>
          <w:rFonts w:cs="Tahoma"/>
        </w:rPr>
        <w:t>o powierzenie grantu</w:t>
      </w:r>
      <w:r>
        <w:rPr>
          <w:rFonts w:eastAsia="Times New Roman" w:cs="Calibri"/>
        </w:rPr>
        <w:t>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6. </w:t>
      </w:r>
      <w:proofErr w:type="spellStart"/>
      <w:r>
        <w:rPr>
          <w:rFonts w:eastAsia="Times New Roman" w:cs="Calibri"/>
        </w:rPr>
        <w:t>Grantobiorca</w:t>
      </w:r>
      <w:proofErr w:type="spellEnd"/>
      <w:r>
        <w:rPr>
          <w:rFonts w:eastAsia="Times New Roman" w:cs="Calibri"/>
        </w:rPr>
        <w:t xml:space="preserve"> składa tylko jeden wniosek o płatność w formie refundacji rozliczający całość kosztów dotyczących przedsięwzięcia oraz pozostałe koszty przedsięwzięcia. Warunkiem wypłaty dotacji  jest m.in. weryfikacja poprawności i prawidłowości przedłożonego przez </w:t>
      </w:r>
      <w:proofErr w:type="spellStart"/>
      <w:r>
        <w:rPr>
          <w:rFonts w:eastAsia="Times New Roman" w:cs="Calibri"/>
        </w:rPr>
        <w:t>Grantodawcę</w:t>
      </w:r>
      <w:proofErr w:type="spellEnd"/>
      <w:r>
        <w:rPr>
          <w:rFonts w:eastAsia="Times New Roman" w:cs="Calibri"/>
        </w:rPr>
        <w:t xml:space="preserve"> rozliczenia przez KPAI.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highlight w:val="yellow"/>
        </w:rPr>
      </w:pPr>
      <w:r>
        <w:rPr>
          <w:rFonts w:eastAsia="Times New Roman" w:cs="Calibri"/>
        </w:rPr>
        <w:t xml:space="preserve">7. KPAI przed dokonaniem wypłaty grantu zastrzega sobie prawo do kontroli przedsięwzięcia, zgodnie z zasadami określonymi w § 19 Regulaminu, której pozytywny wynik warunkuje wypłatę wsparcia. </w:t>
      </w:r>
      <w:r>
        <w:rPr>
          <w:rFonts w:eastAsia="Times New Roman" w:cs="Calibri"/>
        </w:rPr>
        <w:lastRenderedPageBreak/>
        <w:t xml:space="preserve">Jednocześnie przeprowadzenie kontroli przed wypłatą wsparcia nie jest obligatoryjne dla wszystkich przedsięwzięć. 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8. Szczegółowe wymogi dotyczące dokumentów wymaganych do rozliczeń w ramach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>-VB określone są w odpowiednich wytycznych i instrukcjach IZ RPO WK-P (stosowane są analogicznie).</w:t>
      </w:r>
    </w:p>
    <w:p w:rsidR="00B70E0E" w:rsidRDefault="00B70E0E">
      <w:pPr>
        <w:spacing w:after="120" w:line="240" w:lineRule="auto"/>
        <w:jc w:val="center"/>
        <w:rPr>
          <w:b/>
          <w:bCs/>
        </w:rPr>
      </w:pPr>
    </w:p>
    <w:p w:rsidR="00B70E0E" w:rsidRDefault="003D0BB1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§18</w:t>
      </w:r>
    </w:p>
    <w:p w:rsidR="00B70E0E" w:rsidRDefault="003D0BB1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WYDATKI KWALIFIKUJĄCE SIĘ DO OBJĘCIA WSPARCIEM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1. Wydatkami kwalifikującymi się do objęcia wsparciem w ramach środków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>-VB są wydatki, które jednocześnie: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1) są zgodne z przepisami prawa krajowego i unijnego;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2) są zgodne z zasadami w zakresie kwalifikowalności wydatków w ramach RPO WK-P;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3) są niezbędne dla prawidłowej realizacji przedsięwzięcia i zostały poniesione w bezpośrednim związku z realizacją przedsięwzięcia;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4) zostały wskazane we wniosku;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5) zostały dokonane zgodnie z umową </w:t>
      </w:r>
      <w:r>
        <w:rPr>
          <w:rFonts w:cs="Tahoma"/>
        </w:rPr>
        <w:t>o powierzenie grantu</w:t>
      </w:r>
      <w:r>
        <w:rPr>
          <w:rFonts w:eastAsia="Times New Roman" w:cs="Calibri"/>
          <w:color w:val="000000"/>
        </w:rPr>
        <w:t>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6) zostały faktycznie poniesione w okresie kwalifikowalności wydatków;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7) zostały prawidłowo udokumentowane;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8) zostały zweryfikowane i zatwierdzone przez KPAI.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2. Wydatek, który został uznany za kwalifikowalny w ramach danego przedsięwzięcia dofinansowanego środkami publicznymi krajowymi lub unijnymi nie może być ponownie uznany za wydatek kwalifikowalny w ramach innego przedsięwzięcia.</w:t>
      </w:r>
    </w:p>
    <w:p w:rsidR="00B70E0E" w:rsidRDefault="003D0BB1">
      <w:pPr>
        <w:spacing w:after="120" w:line="240" w:lineRule="auto"/>
        <w:jc w:val="both"/>
      </w:pPr>
      <w:r>
        <w:t xml:space="preserve">3. Do wydatków kwalifikujących się do objęcia wsparciem w ramach </w:t>
      </w:r>
      <w:proofErr w:type="spellStart"/>
      <w:r>
        <w:t>FBiW</w:t>
      </w:r>
      <w:proofErr w:type="spellEnd"/>
      <w:r>
        <w:t>-VB zalicza się wydatki w zależności od schematu udzielonej pomocy publicznej. Lista wydatków kwalifikujących się do objęcia wsparciem dla każdego schematu została określona w załączniku nr 3 do Regulaminu.</w:t>
      </w:r>
    </w:p>
    <w:p w:rsidR="00B70E0E" w:rsidRDefault="003D0BB1">
      <w:pPr>
        <w:spacing w:after="120" w:line="240" w:lineRule="auto"/>
        <w:jc w:val="both"/>
        <w:rPr>
          <w:rFonts w:cs="Calibri"/>
          <w:lang w:eastAsia="pl-PL"/>
        </w:rPr>
      </w:pPr>
      <w:r>
        <w:t xml:space="preserve">4. </w:t>
      </w:r>
      <w:r>
        <w:rPr>
          <w:rFonts w:cs="Calibri"/>
          <w:lang w:eastAsia="pl-PL"/>
        </w:rPr>
        <w:t>Wydatki muszą zostać dokonane w sposób przejrzysty, racjonalny i efektywny, z zachowaniem zasad uzyskiwania najlepszych efektów z danych nakładów. Ponadto, wszystkie wydatki muszą być logicznie ze sobą powiązane i wynikać z zaplanowanych działań.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5. Podatek od towarów i usług (VAT), który zgodnie z prawem nie podlega możliwości odzyskania lub zwrotu przez </w:t>
      </w:r>
      <w:proofErr w:type="spellStart"/>
      <w:r>
        <w:rPr>
          <w:rFonts w:eastAsia="Times New Roman"/>
        </w:rPr>
        <w:t>Grantobiorcę</w:t>
      </w:r>
      <w:proofErr w:type="spellEnd"/>
      <w:r>
        <w:rPr>
          <w:rFonts w:eastAsia="Times New Roman"/>
        </w:rPr>
        <w:t xml:space="preserve">, stanowić może wydatek </w:t>
      </w:r>
      <w:r>
        <w:t>kwalifikujący się do objęcia wsparciem</w:t>
      </w:r>
      <w:r>
        <w:rPr>
          <w:rFonts w:eastAsia="Times New Roman"/>
        </w:rPr>
        <w:t>.</w:t>
      </w:r>
    </w:p>
    <w:p w:rsidR="00B70E0E" w:rsidRDefault="003D0BB1">
      <w:pPr>
        <w:spacing w:after="120" w:line="240" w:lineRule="auto"/>
        <w:jc w:val="both"/>
      </w:pPr>
      <w:r>
        <w:rPr>
          <w:rFonts w:eastAsia="Times New Roman" w:cs="Calibri"/>
        </w:rPr>
        <w:t xml:space="preserve">6. Okres kwalifikowalności wydatków ponoszonych w ramach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 xml:space="preserve">-VB obejmuje termin od dnia złożenia wniosku o dofinansowanie, </w:t>
      </w:r>
      <w:r>
        <w:rPr>
          <w:rFonts w:eastAsia="Times New Roman" w:cs="Calibri"/>
          <w:color w:val="000000"/>
        </w:rPr>
        <w:t xml:space="preserve">nie później niż do dnia </w:t>
      </w:r>
      <w:r>
        <w:rPr>
          <w:rFonts w:eastAsia="Times New Roman" w:cs="Calibri"/>
        </w:rPr>
        <w:t>23.01.2019 r.,</w:t>
      </w:r>
      <w:r>
        <w:rPr>
          <w:rFonts w:eastAsia="Times New Roman" w:cs="Calibri"/>
          <w:color w:val="000000"/>
        </w:rPr>
        <w:t xml:space="preserve"> z zastrzeżeniem, że okres realizacji przedsięwzięcia nie może być dłuższy niż 6 miesięcy od dnia podpisania umowy </w:t>
      </w:r>
      <w:r>
        <w:rPr>
          <w:rFonts w:cs="Tahoma"/>
        </w:rPr>
        <w:t>o powierzenie grantu</w:t>
      </w:r>
      <w:r>
        <w:t xml:space="preserve">. </w:t>
      </w:r>
      <w:r>
        <w:rPr>
          <w:rFonts w:eastAsia="Times New Roman" w:cs="Calibri"/>
          <w:color w:val="000000"/>
        </w:rPr>
        <w:t>Okres kwalifikowalności dla każdego przedsięwzięcia będzie określany indywidualnie na podstawie harmonogramu przedsięwzięcia wynikającego z wniosku o dofinansowanie.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lastRenderedPageBreak/>
        <w:t>7. Za datę poniesienia wydatku przyjmuje się: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1) </w:t>
      </w:r>
      <w:r>
        <w:rPr>
          <w:rFonts w:eastAsia="Times New Roman" w:cs="Calibri"/>
          <w:color w:val="000000"/>
        </w:rPr>
        <w:t>w przypadku wydatków pieniężnych</w:t>
      </w:r>
      <w:r>
        <w:rPr>
          <w:rFonts w:eastAsia="Times New Roman"/>
        </w:rPr>
        <w:t xml:space="preserve"> dokonanych przelewem lub obciążeniową kartą płatniczą – datę obciążenia rachunku bankowego podmiotu ponoszącego wydatek, tj. datę księgowania operacji,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/>
        </w:rPr>
        <w:t xml:space="preserve">2) </w:t>
      </w:r>
      <w:r>
        <w:rPr>
          <w:rFonts w:eastAsia="Times New Roman" w:cs="Calibri"/>
          <w:color w:val="000000"/>
        </w:rPr>
        <w:t>w przypadku wydatków pieniężnych dokonanych kartą kredytową lub podobnym instrumentem płatniczym o odroczonej płatności – datę transakcji skutkującej obciążeniem rachunku karty kredytowej lub podobnego instrumentu,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 w:cs="Calibri"/>
          <w:color w:val="000000"/>
        </w:rPr>
        <w:t xml:space="preserve">8. </w:t>
      </w:r>
      <w:r>
        <w:t xml:space="preserve">Do wydatków kwalifikujących się do objęcia wsparciem nie zalicza się wydatków związanych z bieżącą działalnością </w:t>
      </w:r>
      <w:proofErr w:type="spellStart"/>
      <w:r>
        <w:t>Grantobiorcy</w:t>
      </w:r>
      <w:proofErr w:type="spellEnd"/>
      <w:r>
        <w:t>.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9. Wydatkami, które nie kwalifikują się do objęcia wsparciem są w szczególności: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1) wydatki związane z zakupem usług/towarów nie dotyczących przedsięwzięcia;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2) podatek od towarów i usług (VAT), jeżeli zgodnie z prawem podlega możliwości odzyskania lub zwrotu przez </w:t>
      </w:r>
      <w:proofErr w:type="spellStart"/>
      <w:r>
        <w:rPr>
          <w:rFonts w:eastAsia="Times New Roman"/>
        </w:rPr>
        <w:t>Grantobiorcę</w:t>
      </w:r>
      <w:proofErr w:type="spellEnd"/>
      <w:r>
        <w:rPr>
          <w:rFonts w:eastAsia="Times New Roman"/>
        </w:rPr>
        <w:t>;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3) odsetki od zadłużenia;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4) koszty pożyczki lub kredytu zaciągniętego na prefinansowanie dofinansowania;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5) prowizje pobierane w ramach operacji wymiany walut;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6) nabycie aktywów, które były współfinansowane ze środków krajowych lub unijnych w ciągu 7 lat poprzedzających datę ich nabycia przez </w:t>
      </w:r>
      <w:proofErr w:type="spellStart"/>
      <w:r>
        <w:rPr>
          <w:rFonts w:eastAsia="Times New Roman"/>
        </w:rPr>
        <w:t>Grantobiorcę</w:t>
      </w:r>
      <w:proofErr w:type="spellEnd"/>
      <w:r>
        <w:rPr>
          <w:rFonts w:eastAsia="Times New Roman"/>
        </w:rPr>
        <w:t>;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7) kary i grzywny, a także wydatki</w:t>
      </w:r>
      <w:r>
        <w:t xml:space="preserve"> </w:t>
      </w:r>
      <w:r>
        <w:rPr>
          <w:rFonts w:eastAsia="Times New Roman"/>
        </w:rPr>
        <w:t>poniesione na funkcjonowanie komisji rozjemczych, wydatki związane ze sprawami sądowymi (w tym wydatki związane z przygotowaniem i obsługą prawną spraw sądowych) oraz koszty realizacji ewentualnych orzeczeń wydanych przez sąd bądź komisje rozjemcze;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8) kary umowne za nieprawidłowe lub nieterminowe wykonanie prac, świadczenie usług lub realizację dostaw (należne lub naliczone);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9) rezerwy na nieprzewidziane wydatki;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10) opłata, wydatek bądź jego część, która może zostać odzyskana przez </w:t>
      </w:r>
      <w:proofErr w:type="spellStart"/>
      <w:r>
        <w:rPr>
          <w:rFonts w:eastAsia="Times New Roman"/>
        </w:rPr>
        <w:t>Grantobiorcę</w:t>
      </w:r>
      <w:proofErr w:type="spellEnd"/>
      <w:r>
        <w:rPr>
          <w:rFonts w:eastAsia="Times New Roman"/>
        </w:rPr>
        <w:t>;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11) świadczenia realizowane ze środków Zakładowego Funduszu Świadczeń Socjalnych (ZFŚS);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12) wpłaty na Państwowy Fundusz Rehabilitacji Osób Niepełnosprawnych (PFRON);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13) inne niż część kapitałowa raty leasingowej wydatki związane z umową leasingu;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14) wydatki związane z czynnością techniczną polegającą na wypełnieniu formularza wniosku o dofinansowanie;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15) wydatki poniesione w formie gotówkowej;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16) koszty zarządzania oraz rozliczania przedsięwzięcia.</w:t>
      </w:r>
    </w:p>
    <w:p w:rsidR="00B70E0E" w:rsidRDefault="003D0BB1">
      <w:pPr>
        <w:spacing w:after="120" w:line="240" w:lineRule="auto"/>
        <w:jc w:val="both"/>
        <w:rPr>
          <w:rFonts w:cs="Arial"/>
          <w:bCs/>
          <w:lang w:eastAsia="pl-PL"/>
        </w:rPr>
      </w:pPr>
      <w:r>
        <w:rPr>
          <w:rFonts w:eastAsia="Times New Roman"/>
        </w:rPr>
        <w:lastRenderedPageBreak/>
        <w:t>10. Wsparciem objęte będą jedynie wydatki zgodne z aktualnymi Wytycznymi MR i/lub IZ RPO WK-P w zakresie kwalifikowalności wydatków w ramach Regionalnego Programu Operacyjnego Województwa Kujawsko-Pomorskiego na lata 2014-2020</w:t>
      </w:r>
      <w:r>
        <w:rPr>
          <w:rFonts w:cs="Arial"/>
          <w:bCs/>
          <w:lang w:eastAsia="pl-PL"/>
        </w:rPr>
        <w:t>).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cs="Arial"/>
          <w:bCs/>
          <w:lang w:eastAsia="pl-PL"/>
        </w:rPr>
        <w:t xml:space="preserve">11. W przypadku zakwestionowania przez IZ RPO WK-P wydatków poniesionych przez </w:t>
      </w:r>
      <w:proofErr w:type="spellStart"/>
      <w:r>
        <w:rPr>
          <w:rFonts w:cs="Arial"/>
          <w:bCs/>
          <w:lang w:eastAsia="pl-PL"/>
        </w:rPr>
        <w:t>Grantobiorcę</w:t>
      </w:r>
      <w:proofErr w:type="spellEnd"/>
      <w:r>
        <w:rPr>
          <w:rFonts w:cs="Arial"/>
          <w:bCs/>
          <w:lang w:eastAsia="pl-PL"/>
        </w:rPr>
        <w:t>, ponosi on wyłączną odpowiedzialność za ich rozliczenie i zwrot na zasadach wskazanych przez IZ RPO WK-P.</w:t>
      </w:r>
    </w:p>
    <w:p w:rsidR="00B70E0E" w:rsidRDefault="003D0BB1">
      <w:pPr>
        <w:spacing w:after="120" w:line="240" w:lineRule="auto"/>
        <w:jc w:val="center"/>
        <w:rPr>
          <w:rFonts w:eastAsia="Times New Roman"/>
        </w:rPr>
      </w:pPr>
      <w:r>
        <w:rPr>
          <w:b/>
          <w:bCs/>
        </w:rPr>
        <w:t>§19</w:t>
      </w:r>
    </w:p>
    <w:p w:rsidR="00B70E0E" w:rsidRDefault="003D0BB1">
      <w:pPr>
        <w:spacing w:after="120" w:line="240" w:lineRule="auto"/>
        <w:jc w:val="center"/>
        <w:rPr>
          <w:rFonts w:eastAsia="Times New Roman"/>
        </w:rPr>
      </w:pPr>
      <w:r>
        <w:rPr>
          <w:rFonts w:eastAsia="Times New Roman" w:cs="Calibri"/>
          <w:b/>
          <w:bCs/>
          <w:color w:val="000000"/>
        </w:rPr>
        <w:t>KONTROLA REALIZACJI PRZEDSIĘWZIĘCIA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1. </w:t>
      </w:r>
      <w:r>
        <w:rPr>
          <w:rFonts w:eastAsia="Times New Roman" w:cs="Calibri"/>
        </w:rPr>
        <w:t>W zakresie prawidłowości realizacji przedsięwzięcia</w:t>
      </w:r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Grantobiorca</w:t>
      </w:r>
      <w:proofErr w:type="spellEnd"/>
      <w:r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</w:rPr>
        <w:t>jest zobowiązany poddać się kontroli, dokonywanej przez KPAI oraz inne podmioty uprawnione do jej przeprowadzenia na podstawie odrębnych przepisów, w tym IZ RPO WK-P</w:t>
      </w:r>
      <w:r>
        <w:rPr>
          <w:rFonts w:eastAsia="Times New Roman" w:cs="Calibri"/>
          <w:color w:val="000000"/>
        </w:rPr>
        <w:t>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2. </w:t>
      </w:r>
      <w:r>
        <w:rPr>
          <w:rFonts w:cs="Tahoma"/>
        </w:rPr>
        <w:t xml:space="preserve">Kontrolę przeprowadza się w siedzibie KPAI, w siedzibie </w:t>
      </w:r>
      <w:proofErr w:type="spellStart"/>
      <w:r>
        <w:rPr>
          <w:rFonts w:cs="Tahoma"/>
        </w:rPr>
        <w:t>Grantobiorcy</w:t>
      </w:r>
      <w:proofErr w:type="spellEnd"/>
      <w:r>
        <w:rPr>
          <w:rFonts w:cs="Tahoma"/>
        </w:rPr>
        <w:t>, w miejscu rzeczowej realizacji przedsięwzięcia lub w każdym innym miejscu bezpośrednio związanym z realizacją przedsięwzięcia. Kontrole mogą być przeprowadzane w dowolnym terminie w trakcie i na zakończenie realizacji przedsięwzięcia oraz w okresie trwałości przedsięwzięcia. KPAI ma prawo przeprowadzenia kontroli w zakresie zachowania trwałości i celów przedsięwzięcia również w terminie do roku po zakończeniu okresu trwałości przedsięwzięcia</w:t>
      </w:r>
      <w:r>
        <w:rPr>
          <w:rFonts w:eastAsia="Times New Roman" w:cs="Calibri"/>
        </w:rPr>
        <w:t>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3. </w:t>
      </w:r>
      <w:r>
        <w:rPr>
          <w:rFonts w:eastAsia="Times New Roman" w:cs="Calibri"/>
        </w:rPr>
        <w:t xml:space="preserve">Kontrola przedsięwzięcia obejmuje zarówno weryfikację stanu rzeczowego realizowanego przedsięwzięcia, jego zgodność ze złożonym wnioskiem o dofinansowanie, z obowiązującymi w tym zakresie przepisami prawa i dokumentacją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 xml:space="preserve">-VB, weryfikację prawidłowości wydatków dokonanych przez </w:t>
      </w:r>
      <w:proofErr w:type="spellStart"/>
      <w:r>
        <w:rPr>
          <w:rFonts w:eastAsia="Times New Roman" w:cs="Calibri"/>
        </w:rPr>
        <w:t>Grantobiorcę</w:t>
      </w:r>
      <w:proofErr w:type="spellEnd"/>
      <w:r>
        <w:rPr>
          <w:rFonts w:eastAsia="Times New Roman" w:cs="Calibri"/>
        </w:rPr>
        <w:t xml:space="preserve"> w ramach przedsięwzięcia, a także sposób i wysokość zrealizowanych wskaźników produktu i rezultatu oraz spełnienie celów realizacji przedsięwzięcia.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color w:val="000000"/>
        </w:rPr>
        <w:t xml:space="preserve">4. </w:t>
      </w:r>
      <w:proofErr w:type="spellStart"/>
      <w:r>
        <w:rPr>
          <w:rFonts w:eastAsia="Times New Roman" w:cs="Calibri"/>
        </w:rPr>
        <w:t>Grantobiorca</w:t>
      </w:r>
      <w:proofErr w:type="spellEnd"/>
      <w:r>
        <w:rPr>
          <w:rFonts w:eastAsia="Times New Roman" w:cs="Calibri"/>
        </w:rPr>
        <w:t xml:space="preserve"> jest zobowiązany zapewnić podmiotom, o których mowa w ust. 1 niniejszego paragrafu, prawo do m.in.: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1) pełnego wglądu we wszystkie dokumenty, w tym dokumenty elektroniczne związane z realizacją przedsięwzięcia, przez cały okres ich przechowywania określony w umowie o powierzenie grantu oraz umożliwić tworzenie ich uwierzytelnionych kopii i odpisów;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2) pełnego dostępu w szczególności do urządzeń, obiektów, terenów, pomieszczeń i systemów teleinformatycznych, w których realizowane jest przedsięwzięcie lub zgromadzona jest dokumentacja dotycząca realizowanego przedsięwzięcia;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</w:rPr>
        <w:t>3) zapewnienia obecności osób, które udzielą wyjaśnień na temat wydatków i innych zagadnień związanych z realizacją przedsięwzięcia.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5. </w:t>
      </w:r>
      <w:proofErr w:type="spellStart"/>
      <w:r>
        <w:rPr>
          <w:rFonts w:eastAsia="Times New Roman" w:cs="Calibri"/>
        </w:rPr>
        <w:t>Grantobiorca</w:t>
      </w:r>
      <w:proofErr w:type="spellEnd"/>
      <w:r>
        <w:rPr>
          <w:rFonts w:eastAsia="Times New Roman" w:cs="Calibri"/>
        </w:rPr>
        <w:t xml:space="preserve"> zobowiązany jest do informowania KPAI o wynikach przeprowadzonych kontroli, audytów i ewaluacji w zakresie niniejszego przedsięwzięcia, niezwłocznie po ich otrzymaniu od jednostki kontrolującej, wraz ze sporządzonymi ewentualnymi wyjaśnieniami oraz informacją na temat wykonania zaleceń pokontrolnych</w:t>
      </w:r>
      <w:r>
        <w:rPr>
          <w:rFonts w:eastAsia="Times New Roman" w:cs="Calibri"/>
          <w:color w:val="000000"/>
        </w:rPr>
        <w:t>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lastRenderedPageBreak/>
        <w:t xml:space="preserve">6. </w:t>
      </w:r>
      <w:r>
        <w:rPr>
          <w:rFonts w:eastAsia="Times New Roman" w:cs="Calibri"/>
        </w:rPr>
        <w:t xml:space="preserve">KPAI poinformuje </w:t>
      </w:r>
      <w:proofErr w:type="spellStart"/>
      <w:r>
        <w:rPr>
          <w:rFonts w:eastAsia="Times New Roman" w:cs="Calibri"/>
        </w:rPr>
        <w:t>Grantobiorcę</w:t>
      </w:r>
      <w:proofErr w:type="spellEnd"/>
      <w:r>
        <w:rPr>
          <w:rFonts w:eastAsia="Times New Roman" w:cs="Calibri"/>
        </w:rPr>
        <w:t xml:space="preserve"> o planowanej kontroli przed jej przeprowadzeniem. </w:t>
      </w:r>
      <w:proofErr w:type="spellStart"/>
      <w:r>
        <w:rPr>
          <w:rFonts w:eastAsia="Times New Roman" w:cs="Calibri"/>
        </w:rPr>
        <w:t>Grantobiorca</w:t>
      </w:r>
      <w:proofErr w:type="spellEnd"/>
      <w:r>
        <w:rPr>
          <w:rFonts w:eastAsia="Times New Roman" w:cs="Calibri"/>
        </w:rPr>
        <w:t xml:space="preserve"> otrzymuje zawiadomienie o kontroli planowanej przez inne podmioty uprawnione do jej przeprowadzenia na podstawie odrębnych przepisów, na zasadach przez nie określonych</w:t>
      </w:r>
      <w:r>
        <w:rPr>
          <w:rFonts w:eastAsia="Times New Roman" w:cs="Calibri"/>
          <w:color w:val="000000"/>
        </w:rPr>
        <w:t xml:space="preserve">. 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7. KPAI sporządza informację pokontrolną (protokół z kontroli), zawierającą między innymi zalecenia pokontrolne, które </w:t>
      </w:r>
      <w:proofErr w:type="spellStart"/>
      <w:r>
        <w:rPr>
          <w:rFonts w:eastAsia="Times New Roman" w:cs="Calibri"/>
        </w:rPr>
        <w:t>Grantobiorca</w:t>
      </w:r>
      <w:proofErr w:type="spellEnd"/>
      <w:r>
        <w:rPr>
          <w:rFonts w:eastAsia="Times New Roman" w:cs="Calibri"/>
        </w:rPr>
        <w:t xml:space="preserve"> jest obowiązany wykonać we wskazanym terminie. Informacja pokontrolna zostanie sporządzona w formie pisemnej oraz niezwłocznie przekazana </w:t>
      </w:r>
      <w:proofErr w:type="spellStart"/>
      <w:r>
        <w:rPr>
          <w:rFonts w:eastAsia="Times New Roman" w:cs="Calibri"/>
        </w:rPr>
        <w:t>Grantobiorcy</w:t>
      </w:r>
      <w:proofErr w:type="spellEnd"/>
      <w:r>
        <w:rPr>
          <w:rFonts w:eastAsia="Times New Roman" w:cs="Calibri"/>
        </w:rPr>
        <w:t>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8. </w:t>
      </w:r>
      <w:proofErr w:type="spellStart"/>
      <w:r>
        <w:rPr>
          <w:rFonts w:eastAsia="Times New Roman" w:cs="Calibri"/>
        </w:rPr>
        <w:t>Grantobiorca</w:t>
      </w:r>
      <w:proofErr w:type="spellEnd"/>
      <w:r>
        <w:rPr>
          <w:rFonts w:eastAsia="Times New Roman" w:cs="Calibri"/>
        </w:rPr>
        <w:t xml:space="preserve"> może przedstawić pisemne stanowisko w odniesieniu do informacji pokontrolnej. W przypadku braku zastrzeżeń do informacji pokontrolnej, upływ terminu określonego w informacji pokontrolnej jest równoznaczny z akceptacją informacji pokontrolnej przez </w:t>
      </w:r>
      <w:proofErr w:type="spellStart"/>
      <w:r>
        <w:rPr>
          <w:rFonts w:eastAsia="Times New Roman" w:cs="Calibri"/>
        </w:rPr>
        <w:t>Grantobiorcę</w:t>
      </w:r>
      <w:proofErr w:type="spellEnd"/>
      <w:r>
        <w:rPr>
          <w:rFonts w:eastAsia="Times New Roman" w:cs="Calibri"/>
        </w:rPr>
        <w:t>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9. Zalecenia wskazane w informacji pokontrolnej obowiązują od dnia jej doręczenia, brak akceptacji zaleceń przez </w:t>
      </w:r>
      <w:proofErr w:type="spellStart"/>
      <w:r>
        <w:rPr>
          <w:rFonts w:eastAsia="Times New Roman" w:cs="Calibri"/>
        </w:rPr>
        <w:t>Grantobiorcę</w:t>
      </w:r>
      <w:proofErr w:type="spellEnd"/>
      <w:r>
        <w:rPr>
          <w:rFonts w:eastAsia="Times New Roman" w:cs="Calibri"/>
        </w:rPr>
        <w:t xml:space="preserve"> nie wstrzymuje ich obowiązywania i wykonania.</w:t>
      </w:r>
    </w:p>
    <w:p w:rsidR="00B70E0E" w:rsidRDefault="00B70E0E">
      <w:pPr>
        <w:spacing w:after="120" w:line="240" w:lineRule="auto"/>
        <w:jc w:val="center"/>
        <w:rPr>
          <w:b/>
          <w:bCs/>
        </w:rPr>
      </w:pPr>
    </w:p>
    <w:p w:rsidR="00B70E0E" w:rsidRDefault="003D0BB1">
      <w:pPr>
        <w:spacing w:after="120" w:line="240" w:lineRule="auto"/>
        <w:jc w:val="center"/>
        <w:rPr>
          <w:rFonts w:eastAsia="Times New Roman"/>
        </w:rPr>
      </w:pPr>
      <w:r>
        <w:rPr>
          <w:b/>
          <w:bCs/>
        </w:rPr>
        <w:t>§20</w:t>
      </w:r>
    </w:p>
    <w:p w:rsidR="00B70E0E" w:rsidRDefault="003D0BB1">
      <w:pPr>
        <w:spacing w:after="120" w:line="240" w:lineRule="auto"/>
        <w:jc w:val="center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  <w:t>ZASADY SKŁADANIA WNIOSKÓW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 xml:space="preserve">1. Wnioski o dofinansowanie należy przygotować i przekazać poprzez ogólnodostępny elektroniczny system składania wniosków znajdujący się pod adresem </w:t>
      </w:r>
      <w:r>
        <w:rPr>
          <w:bCs/>
          <w:u w:val="single"/>
        </w:rPr>
        <w:t>www.kpai.pl</w:t>
      </w:r>
      <w:r>
        <w:rPr>
          <w:bCs/>
        </w:rPr>
        <w:t>.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>2. Za złożenie wniosku uznaje się złożenie wniosku w wersji elektronicznej oraz wersji papierowej. Wniosek złożony w innej formie nie będzie poddany ocenie i zostanie pozostawiony bez rozpatrzenia.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 xml:space="preserve">3. Złożenie wniosku w systemie elektronicznym jest równoznaczne z akceptacją przez </w:t>
      </w:r>
      <w:proofErr w:type="spellStart"/>
      <w:r>
        <w:rPr>
          <w:bCs/>
        </w:rPr>
        <w:t>Grantobiorcę</w:t>
      </w:r>
      <w:proofErr w:type="spellEnd"/>
      <w:r>
        <w:rPr>
          <w:bCs/>
        </w:rPr>
        <w:t xml:space="preserve"> wszystkich oświadczeń i zapisów znajdujących się w formularzu wniosku. Jednocześnie </w:t>
      </w:r>
      <w:proofErr w:type="spellStart"/>
      <w:r>
        <w:rPr>
          <w:bCs/>
        </w:rPr>
        <w:t>Grantobiorca</w:t>
      </w:r>
      <w:proofErr w:type="spellEnd"/>
      <w:r>
        <w:rPr>
          <w:bCs/>
        </w:rPr>
        <w:t xml:space="preserve"> ponosi pełną odpowiedzialność za treści przedkładanych w formie elektronicznej dokumentów.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>4. Wniosek w formie papierowej należy złożyć we wskazanym miejscu i terminie określonym w pkt. 10. i 11. niniejszego paragrafu.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>5. Wniosek w formie papierowej musi być wygenerowany z elektronicznego systemu składania wniosków. Wniosek w wersji papierowej musi być tożsamy z wersją elektroniczną.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>6. Wraz z wersją papierową wniosku należy dostarczyć wszystkie niezbędne załączniki wynikające z zapisów dokumentacji konkursowej, w tym instrukcji wypełniania wniosku o dofinansowanie.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>7. Wniosek wraz z załącznikami powinny być podpisane, zgodnie z zasadami ujętymi w instrukcji wypełnienia formularza stanowiącej załącznik nr 5 do Regulaminu.</w:t>
      </w:r>
    </w:p>
    <w:p w:rsidR="00B70E0E" w:rsidRDefault="003D0BB1">
      <w:pPr>
        <w:spacing w:after="120" w:line="240" w:lineRule="auto"/>
        <w:jc w:val="both"/>
      </w:pPr>
      <w:r>
        <w:rPr>
          <w:bCs/>
        </w:rPr>
        <w:t xml:space="preserve">8. W sytuacji wystąpienia błędów w funkcjonowaniu elektroniczny system składania wniosków KPAI opublikuje na stronie </w:t>
      </w:r>
      <w:hyperlink r:id="rId12">
        <w:r>
          <w:rPr>
            <w:rStyle w:val="czeinternetowe"/>
            <w:bCs/>
          </w:rPr>
          <w:t>www.kpai.pl</w:t>
        </w:r>
      </w:hyperlink>
      <w:r>
        <w:rPr>
          <w:bCs/>
        </w:rPr>
        <w:t xml:space="preserve"> informacje o możliwości przygotowania wniosku o dofinansowanie w innej formie.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 xml:space="preserve">9. Wniosek w wersji elektronicznej należy złożyć w terminie określonym w Regulaminie, natomiast wersję papierową (tożsamą z wysłaną wersją elektroniczną) wraz z pozostałą dokumentację aplikacyjną należy dostarczyć w terminie do 3 dni roboczych licząc od dnia przedłożenia wersji elektronicznej wniosku. </w:t>
      </w:r>
      <w:r>
        <w:rPr>
          <w:bCs/>
        </w:rPr>
        <w:lastRenderedPageBreak/>
        <w:t>Wniosek przedłożony: tylko w jednej wersji (tylko elektroniczna lub tylko papierowa), lub gdy złożone wnioski nie będą tożsame, pozostanie bez rozpatrzenia.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>10. Nabór wniosków o dofinansowanie prowadzony będzie od dnia 02.04.2018 r. do dnia 20.04.2018 r. Decyduje data dostarczenia wniosku o dofinansowanie w wersji elektronicznej.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>11. Miejscem składania wniosków o dofinansowanie w wersji papierowej jest: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>a) biuro Kujawsko-Pomorskiej Agencji Innowacji, Szosa Chełmińska 30, 87-100 Toruń, 7. Piętro, sekretariat;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 xml:space="preserve">b) biuro </w:t>
      </w:r>
      <w:r>
        <w:rPr>
          <w:rFonts w:asciiTheme="minorHAnsi" w:hAnsiTheme="minorHAnsi"/>
        </w:rPr>
        <w:t>Polskiego Towarzystwa Ekonomicznego Oddział w Bydgoszczy. ul. Toruńska 148, 87-800 Włocławek;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 xml:space="preserve">c) biuro Izby Przemysłowo-Handlowej w Toruniu, ul. Skłodowskiej-Curie 41, 87-100 Toruń; 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 xml:space="preserve">d) biuro </w:t>
      </w:r>
      <w:r>
        <w:rPr>
          <w:color w:val="000000"/>
        </w:rPr>
        <w:t>„Pracodawców Pomorza i Kujaw” Związku Pracodawców, ul. Gdańska 141/3, 85-022 Bydgoszcz.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 xml:space="preserve">12. </w:t>
      </w:r>
      <w:proofErr w:type="spellStart"/>
      <w:r>
        <w:rPr>
          <w:bCs/>
        </w:rPr>
        <w:t>Grantobiorca</w:t>
      </w:r>
      <w:proofErr w:type="spellEnd"/>
      <w:r>
        <w:rPr>
          <w:bCs/>
        </w:rPr>
        <w:t xml:space="preserve"> może złożyć wniosek w wersji papierowej w jednym ze wskazanych powyżej miejsc od poniedziałku do piątku w godzinach od 8:00 do 16:00.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 xml:space="preserve">13. Wniosek w wersji papierowej można składać osobiście lub przez osoby trzecie. Niemniej za datę złożenia wniosku w wersji papierowej przyjmuję się datę jego wpływu do wskazanych powyżej miejsc, a nie datę jego nadania. 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 xml:space="preserve">14. KPAI nie ponosi odpowiedzialności za działanie osób trzecich związane ze złożeniem dokumentacji w odpowiedzi na ogłoszony konkurs. </w:t>
      </w:r>
    </w:p>
    <w:p w:rsidR="00B70E0E" w:rsidRDefault="003D0BB1">
      <w:pPr>
        <w:spacing w:after="120" w:line="240" w:lineRule="auto"/>
        <w:jc w:val="both"/>
      </w:pPr>
      <w:r>
        <w:rPr>
          <w:bCs/>
        </w:rPr>
        <w:t xml:space="preserve">15. Informacja na temat przedsięwzięć ubiegających się o wsparcie oraz ocenionych pozytywnie zostanie udostępniona opinii publicznej na stronie internetowej </w:t>
      </w:r>
      <w:hyperlink r:id="rId13">
        <w:r>
          <w:rPr>
            <w:rStyle w:val="czeinternetowe"/>
            <w:bCs/>
          </w:rPr>
          <w:t>www.kpai.pl</w:t>
        </w:r>
      </w:hyperlink>
      <w:r>
        <w:rPr>
          <w:bCs/>
        </w:rPr>
        <w:t xml:space="preserve">. Jednocześnie każdy </w:t>
      </w:r>
      <w:proofErr w:type="spellStart"/>
      <w:r>
        <w:rPr>
          <w:bCs/>
        </w:rPr>
        <w:t>Grantobiorca</w:t>
      </w:r>
      <w:proofErr w:type="spellEnd"/>
      <w:r>
        <w:rPr>
          <w:bCs/>
        </w:rPr>
        <w:t xml:space="preserve"> zostanie indywidualnie powiadomiony o wyniku rozpatrzenia jego aplikacji.</w:t>
      </w:r>
    </w:p>
    <w:p w:rsidR="00B70E0E" w:rsidRDefault="003D0BB1">
      <w:pPr>
        <w:spacing w:after="120" w:line="240" w:lineRule="auto"/>
        <w:jc w:val="both"/>
      </w:pPr>
      <w:r>
        <w:t xml:space="preserve">16. Sposób komunikacji w ramach </w:t>
      </w:r>
      <w:proofErr w:type="spellStart"/>
      <w:r>
        <w:t>FBiW</w:t>
      </w:r>
      <w:proofErr w:type="spellEnd"/>
      <w:r>
        <w:t>: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 xml:space="preserve">1) Jeśli nie wskazano inaczej komunikacja pomiędzy KPAI a </w:t>
      </w:r>
      <w:proofErr w:type="spellStart"/>
      <w:r>
        <w:rPr>
          <w:bCs/>
        </w:rPr>
        <w:t>Grantobiorcą</w:t>
      </w:r>
      <w:proofErr w:type="spellEnd"/>
      <w:r>
        <w:rPr>
          <w:bCs/>
        </w:rPr>
        <w:t xml:space="preserve"> odbywa się w formie elektronicznej tj. za pośrednictwem wiadomości e-mail lub w formie komunikatu na stronie internetowej. 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 xml:space="preserve">2) Wszelka korespondencja elektroniczna przesyłana jest na adres e-mail osób wskazanych we wniosku o dofinansowanie, jako osoby do kontaktu z </w:t>
      </w:r>
      <w:proofErr w:type="spellStart"/>
      <w:r>
        <w:rPr>
          <w:bCs/>
        </w:rPr>
        <w:t>Grantobiorcą</w:t>
      </w:r>
      <w:proofErr w:type="spellEnd"/>
      <w:r>
        <w:rPr>
          <w:bCs/>
        </w:rPr>
        <w:t xml:space="preserve"> i traktowana jako doręczona. 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 xml:space="preserve">3) </w:t>
      </w:r>
      <w:proofErr w:type="spellStart"/>
      <w:r>
        <w:rPr>
          <w:bCs/>
        </w:rPr>
        <w:t>Grantobiorca</w:t>
      </w:r>
      <w:proofErr w:type="spellEnd"/>
      <w:r>
        <w:rPr>
          <w:bCs/>
        </w:rPr>
        <w:t xml:space="preserve"> zobowiązany jest do podania prawidłowego adresu poczty elektronicznej oraz zapewnienia sprawnie działającej skrzynki poczty elektronicznej, na którą KPAI kierować będzie korespondencję, jak również do aktualizacji adresu poczty w przypadku jego zmiany. 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bCs/>
        </w:rPr>
        <w:t xml:space="preserve">4) Jeżeli koniec wyznaczonego </w:t>
      </w:r>
      <w:proofErr w:type="spellStart"/>
      <w:r>
        <w:rPr>
          <w:bCs/>
        </w:rPr>
        <w:t>Grantobiorcy</w:t>
      </w:r>
      <w:proofErr w:type="spellEnd"/>
      <w:r>
        <w:rPr>
          <w:bCs/>
        </w:rPr>
        <w:t xml:space="preserve"> terminu na odpowiedź przypada na sobotę lub dzień ustawowo wolny od pracy, za ostatni dzień terminu uważa się najbliższy dzień roboczy.</w:t>
      </w:r>
    </w:p>
    <w:p w:rsidR="00B70E0E" w:rsidRDefault="003D0BB1">
      <w:pPr>
        <w:spacing w:after="120" w:line="240" w:lineRule="auto"/>
        <w:jc w:val="both"/>
      </w:pPr>
      <w:r>
        <w:rPr>
          <w:bCs/>
        </w:rPr>
        <w:t xml:space="preserve">5) Zapytania w kwestiach dotyczących konkursu należy zgłaszać na adres poczty elektronicznej: </w:t>
      </w:r>
      <w:hyperlink r:id="rId14">
        <w:r>
          <w:rPr>
            <w:rStyle w:val="czeinternetowe"/>
            <w:bCs/>
          </w:rPr>
          <w:t>vb@kpai.pl</w:t>
        </w:r>
      </w:hyperlink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bCs/>
        </w:rPr>
        <w:t xml:space="preserve">17. </w:t>
      </w:r>
      <w:r>
        <w:rPr>
          <w:rFonts w:eastAsia="Times New Roman" w:cs="Calibri"/>
          <w:color w:val="000000"/>
        </w:rPr>
        <w:t>Szczegółowych informacji i wyjaśnień dotyczących konkursu udzielać będą wyznaczone osoby:</w:t>
      </w:r>
    </w:p>
    <w:p w:rsidR="00B70E0E" w:rsidRDefault="003D0BB1">
      <w:pPr>
        <w:spacing w:after="120" w:line="240" w:lineRule="auto"/>
        <w:jc w:val="both"/>
        <w:rPr>
          <w:bCs/>
        </w:rPr>
      </w:pPr>
      <w:r>
        <w:rPr>
          <w:rFonts w:eastAsia="Times New Roman" w:cs="Calibri"/>
          <w:color w:val="000000"/>
        </w:rPr>
        <w:t>1) Ze strony KPAI: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lastRenderedPageBreak/>
        <w:t>Henryk Tomaszewski, tel. 690 960 028;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Agnieszka Ludwiczak tel. 690 960 494;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2) Ze strony </w:t>
      </w:r>
      <w:proofErr w:type="spellStart"/>
      <w:r>
        <w:rPr>
          <w:rFonts w:eastAsia="Times New Roman" w:cs="Calibri"/>
          <w:color w:val="000000" w:themeColor="text1"/>
        </w:rPr>
        <w:t>PPiK</w:t>
      </w:r>
      <w:proofErr w:type="spellEnd"/>
      <w:r>
        <w:rPr>
          <w:rFonts w:eastAsia="Times New Roman" w:cs="Calibri"/>
          <w:color w:val="000000" w:themeColor="text1"/>
        </w:rPr>
        <w:t>: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Lech Światły, tel. 661 528 009;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Grażyna Prażuch, tel. 605 900 626;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3) Ze strony IPH: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Ilona Zduńska, tel. 885 230 841;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Katarzyna Malicka, tel. 885 230 842;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4) Ze strony PTE: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Magdalena Kruk, tel. 511 140 227;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Agnieszka </w:t>
      </w:r>
      <w:proofErr w:type="spellStart"/>
      <w:r>
        <w:rPr>
          <w:rFonts w:eastAsia="Times New Roman" w:cs="Calibri"/>
          <w:color w:val="000000"/>
        </w:rPr>
        <w:t>Kahlau</w:t>
      </w:r>
      <w:proofErr w:type="spellEnd"/>
      <w:r>
        <w:rPr>
          <w:rFonts w:eastAsia="Times New Roman" w:cs="Calibri"/>
          <w:color w:val="000000"/>
        </w:rPr>
        <w:t>, tel. 52 322 90 62.</w:t>
      </w:r>
    </w:p>
    <w:p w:rsidR="00B70E0E" w:rsidRDefault="00B70E0E">
      <w:pPr>
        <w:spacing w:after="120" w:line="240" w:lineRule="auto"/>
        <w:jc w:val="center"/>
        <w:rPr>
          <w:b/>
          <w:bCs/>
        </w:rPr>
      </w:pPr>
    </w:p>
    <w:p w:rsidR="00B70E0E" w:rsidRDefault="003D0BB1">
      <w:pPr>
        <w:spacing w:after="120" w:line="240" w:lineRule="auto"/>
        <w:jc w:val="center"/>
        <w:rPr>
          <w:rFonts w:eastAsia="Times New Roman"/>
        </w:rPr>
      </w:pPr>
      <w:r>
        <w:rPr>
          <w:b/>
          <w:bCs/>
        </w:rPr>
        <w:t>§21</w:t>
      </w:r>
    </w:p>
    <w:p w:rsidR="00B70E0E" w:rsidRDefault="003D0BB1">
      <w:pPr>
        <w:spacing w:after="120" w:line="240" w:lineRule="auto"/>
        <w:jc w:val="center"/>
        <w:rPr>
          <w:rFonts w:eastAsia="Times New Roman"/>
        </w:rPr>
      </w:pPr>
      <w:r>
        <w:rPr>
          <w:rFonts w:eastAsia="Times New Roman" w:cs="Calibri"/>
          <w:b/>
          <w:bCs/>
          <w:color w:val="000000"/>
        </w:rPr>
        <w:t>POSTANOWIENIA KOŃCOWE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 w:cs="Calibri"/>
          <w:color w:val="000000"/>
        </w:rPr>
        <w:t>1. Ostateczna interpretacja Regulaminu leży w kompetencji KPAI.</w:t>
      </w:r>
    </w:p>
    <w:p w:rsidR="00B70E0E" w:rsidRDefault="003D0BB1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 w:cs="Calibri"/>
          <w:color w:val="000000"/>
        </w:rPr>
        <w:t>2. Kwestie nieuregulowane Regulaminem rozstrzygane są przez KPAI.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3. </w:t>
      </w:r>
      <w:proofErr w:type="spellStart"/>
      <w:r>
        <w:rPr>
          <w:rFonts w:eastAsia="Times New Roman" w:cs="Calibri"/>
          <w:color w:val="000000"/>
        </w:rPr>
        <w:t>Grantobiorca</w:t>
      </w:r>
      <w:proofErr w:type="spellEnd"/>
      <w:r>
        <w:rPr>
          <w:rFonts w:eastAsia="Times New Roman" w:cs="Calibri"/>
          <w:color w:val="000000"/>
        </w:rPr>
        <w:t xml:space="preserve"> zobowiązany jest do zapoznania się z Regulaminem i do jego stosowania.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4. </w:t>
      </w:r>
      <w:proofErr w:type="spellStart"/>
      <w:r>
        <w:rPr>
          <w:rFonts w:eastAsia="Times New Roman" w:cs="Calibri"/>
        </w:rPr>
        <w:t>Grantobiorca</w:t>
      </w:r>
      <w:proofErr w:type="spellEnd"/>
      <w:r>
        <w:rPr>
          <w:rFonts w:eastAsia="Times New Roman" w:cs="Calibri"/>
        </w:rPr>
        <w:t xml:space="preserve"> przystępując do realizacji przedsięwzięcia w ramach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 xml:space="preserve">-VB deklaruje realizację zgodnie z zasadami Społecznej Odpowiedzialności Biznesu (CSR) i wyraża zgodę na uczestniczenie w działaniach promujących innowacyjność Województwa Kujawsko-Pomorskiego poprzez prezentację dobrych praktyk w ramach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>-VB.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5. Zapisy Regulaminu spełniają zasady równości dostępu i równości szans osób fizycznych </w:t>
      </w:r>
      <w:r>
        <w:rPr>
          <w:rFonts w:eastAsia="Times New Roman" w:cs="Calibri"/>
        </w:rPr>
        <w:br/>
        <w:t>i prawnych ubiegających się o wsparcie w określonych formach.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6. Regulamin stanowi własność KPAI i nie może być wykorzystywany w całości lub części bez zgody KPAI. Dozwolone jest wykorzystywanie Regulaminu na potrzeby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>-VB.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7. KPAI zastrzega sobie prawo do zmiany zapisów Regulaminu, w szczególności w sytuacji, gdy konieczność ich wprowadzenia będzie wynikać ze zmian przepisów prawa lub wytycznych i decyzji IZ RPO WK-P.</w:t>
      </w:r>
    </w:p>
    <w:p w:rsidR="00B70E0E" w:rsidRDefault="003D0BB1">
      <w:pPr>
        <w:spacing w:after="120" w:line="240" w:lineRule="auto"/>
        <w:jc w:val="both"/>
      </w:pPr>
      <w:r>
        <w:rPr>
          <w:rFonts w:eastAsia="Times New Roman" w:cs="Calibri"/>
          <w:color w:val="000000"/>
        </w:rPr>
        <w:t xml:space="preserve">8. Konkurs może zostać anulowany w przypadku zaistnienia sytuacji niezależnej od KPAI lub nadzwyczajnej, której strony nie mogły przewidzieć w chwili ogłoszenia konkursu, a której wystąpienie czyni niemożliwym lub rażąco utrudnia kontynuowanie konkursu lub stanowi zagrożenie dla interesu publicznego. Informacja dotycząca anulowania konkursu będzie opublikowana na stronie internetowej </w:t>
      </w:r>
      <w:hyperlink r:id="rId15">
        <w:r>
          <w:rPr>
            <w:rStyle w:val="czeinternetowe"/>
            <w:rFonts w:eastAsia="Times New Roman" w:cs="Calibri"/>
          </w:rPr>
          <w:t>www.kpai.pl</w:t>
        </w:r>
      </w:hyperlink>
      <w:r>
        <w:rPr>
          <w:rFonts w:eastAsia="Times New Roman" w:cs="Calibri"/>
          <w:color w:val="000000"/>
        </w:rPr>
        <w:t>.</w:t>
      </w:r>
    </w:p>
    <w:p w:rsidR="00B70E0E" w:rsidRDefault="003D0BB1">
      <w:pPr>
        <w:spacing w:after="120" w:line="240" w:lineRule="auto"/>
        <w:jc w:val="both"/>
      </w:pPr>
      <w:r>
        <w:rPr>
          <w:rFonts w:eastAsia="Times New Roman" w:cs="Calibri"/>
          <w:color w:val="000000"/>
        </w:rPr>
        <w:lastRenderedPageBreak/>
        <w:t xml:space="preserve">9. Informacja o ewentualnych zmianach Regulaminu wraz z uzasadnieniem zostanie każdorazowo zamieszczona na stronie internetowej </w:t>
      </w:r>
      <w:hyperlink r:id="rId16">
        <w:r>
          <w:rPr>
            <w:rStyle w:val="czeinternetowe"/>
            <w:rFonts w:eastAsia="Times New Roman" w:cs="Calibri"/>
          </w:rPr>
          <w:t>www.kpai.pl</w:t>
        </w:r>
      </w:hyperlink>
      <w:r>
        <w:rPr>
          <w:rFonts w:eastAsia="Times New Roman" w:cs="Calibri"/>
          <w:color w:val="000000"/>
        </w:rPr>
        <w:t>.</w:t>
      </w:r>
    </w:p>
    <w:p w:rsidR="00B70E0E" w:rsidRDefault="00B70E0E">
      <w:pPr>
        <w:spacing w:after="120" w:line="240" w:lineRule="auto"/>
        <w:jc w:val="both"/>
        <w:rPr>
          <w:rFonts w:eastAsia="Times New Roman" w:cs="Calibri"/>
          <w:b/>
          <w:color w:val="000000"/>
        </w:rPr>
      </w:pPr>
    </w:p>
    <w:p w:rsidR="00B70E0E" w:rsidRDefault="003D0BB1">
      <w:pPr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>Załącznik nr 1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Kryteria oceny formalnej</w:t>
      </w:r>
    </w:p>
    <w:p w:rsidR="00B70E0E" w:rsidRDefault="00B70E0E">
      <w:pPr>
        <w:spacing w:after="120" w:line="240" w:lineRule="auto"/>
        <w:jc w:val="both"/>
        <w:rPr>
          <w:rFonts w:eastAsia="Times New Roman" w:cs="Calibri"/>
          <w:b/>
        </w:rPr>
      </w:pPr>
    </w:p>
    <w:p w:rsidR="00B70E0E" w:rsidRDefault="003D0BB1">
      <w:pPr>
        <w:spacing w:after="120" w:line="24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Załącznik nr 2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Kryteria oceny merytorycznej</w:t>
      </w:r>
    </w:p>
    <w:p w:rsidR="00B70E0E" w:rsidRDefault="00B70E0E">
      <w:pPr>
        <w:spacing w:after="120" w:line="240" w:lineRule="auto"/>
        <w:jc w:val="both"/>
        <w:rPr>
          <w:rFonts w:eastAsia="Times New Roman" w:cs="Calibri"/>
          <w:b/>
        </w:rPr>
      </w:pPr>
    </w:p>
    <w:p w:rsidR="00B70E0E" w:rsidRDefault="003D0BB1">
      <w:pPr>
        <w:spacing w:after="120" w:line="24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Załącznik nr 3</w:t>
      </w:r>
    </w:p>
    <w:p w:rsidR="00B70E0E" w:rsidRDefault="003D0BB1">
      <w:pPr>
        <w:spacing w:after="120" w:line="24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Lista wydatków kwalifikujących się do objęcia wsparciem</w:t>
      </w:r>
    </w:p>
    <w:p w:rsidR="00B70E0E" w:rsidRDefault="00B70E0E">
      <w:pPr>
        <w:spacing w:after="120" w:line="240" w:lineRule="auto"/>
        <w:jc w:val="both"/>
        <w:rPr>
          <w:rFonts w:eastAsia="Times New Roman" w:cs="Calibri"/>
          <w:b/>
        </w:rPr>
      </w:pPr>
    </w:p>
    <w:p w:rsidR="00B70E0E" w:rsidRDefault="003D0BB1">
      <w:pPr>
        <w:spacing w:after="120" w:line="24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Załącznik nr 4</w:t>
      </w:r>
    </w:p>
    <w:p w:rsidR="00B70E0E" w:rsidRDefault="003D0BB1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Procedura oceny przedsięwzięć</w:t>
      </w:r>
    </w:p>
    <w:p w:rsidR="00B70E0E" w:rsidRDefault="00B70E0E">
      <w:pPr>
        <w:spacing w:after="120" w:line="240" w:lineRule="auto"/>
        <w:jc w:val="both"/>
        <w:rPr>
          <w:rFonts w:eastAsia="Times New Roman"/>
          <w:b/>
        </w:rPr>
      </w:pPr>
    </w:p>
    <w:p w:rsidR="00B70E0E" w:rsidRDefault="003D0BB1">
      <w:pPr>
        <w:spacing w:after="12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Załącznik nr 5</w:t>
      </w:r>
    </w:p>
    <w:p w:rsidR="00B70E0E" w:rsidRDefault="003D0BB1">
      <w:pPr>
        <w:spacing w:after="12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Wzór wniosku o dofinansowanie</w:t>
      </w:r>
    </w:p>
    <w:p w:rsidR="00B70E0E" w:rsidRDefault="00B70E0E">
      <w:pPr>
        <w:spacing w:after="120" w:line="240" w:lineRule="auto"/>
        <w:jc w:val="both"/>
        <w:rPr>
          <w:rFonts w:eastAsia="Times New Roman"/>
          <w:b/>
        </w:rPr>
      </w:pPr>
    </w:p>
    <w:p w:rsidR="00B70E0E" w:rsidRDefault="003D0BB1">
      <w:pPr>
        <w:spacing w:after="12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Załącznik nr 6</w:t>
      </w:r>
    </w:p>
    <w:p w:rsidR="00B70E0E" w:rsidRDefault="003D0BB1">
      <w:pPr>
        <w:spacing w:after="12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Wzór umowy </w:t>
      </w:r>
    </w:p>
    <w:p w:rsidR="00B70E0E" w:rsidRDefault="00B70E0E">
      <w:pPr>
        <w:spacing w:after="120" w:line="240" w:lineRule="auto"/>
        <w:jc w:val="both"/>
        <w:rPr>
          <w:rFonts w:eastAsia="Times New Roman"/>
        </w:rPr>
      </w:pPr>
      <w:bookmarkStart w:id="7" w:name="_Toc184558980"/>
      <w:bookmarkStart w:id="8" w:name="_Toc184558672"/>
      <w:bookmarkStart w:id="9" w:name="_Toc184558349"/>
      <w:bookmarkStart w:id="10" w:name="_Toc184557978"/>
      <w:bookmarkStart w:id="11" w:name="_Toc184556861"/>
      <w:bookmarkStart w:id="12" w:name="_Toc206253478"/>
      <w:bookmarkEnd w:id="7"/>
      <w:bookmarkEnd w:id="8"/>
      <w:bookmarkEnd w:id="9"/>
      <w:bookmarkEnd w:id="10"/>
      <w:bookmarkEnd w:id="11"/>
      <w:bookmarkEnd w:id="12"/>
    </w:p>
    <w:p w:rsidR="00B70E0E" w:rsidRDefault="00B70E0E">
      <w:pPr>
        <w:spacing w:after="120" w:line="240" w:lineRule="auto"/>
        <w:jc w:val="both"/>
      </w:pPr>
    </w:p>
    <w:sectPr w:rsidR="00B70E0E">
      <w:headerReference w:type="default" r:id="rId17"/>
      <w:footerReference w:type="default" r:id="rId18"/>
      <w:pgSz w:w="12240" w:h="15840"/>
      <w:pgMar w:top="1701" w:right="1418" w:bottom="1418" w:left="1418" w:header="283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93" w:rsidRDefault="003D0BB1">
      <w:pPr>
        <w:spacing w:after="0" w:line="240" w:lineRule="auto"/>
      </w:pPr>
      <w:r>
        <w:separator/>
      </w:r>
    </w:p>
  </w:endnote>
  <w:endnote w:type="continuationSeparator" w:id="0">
    <w:p w:rsidR="00315393" w:rsidRDefault="003D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New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tzerEFN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New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0E" w:rsidRDefault="00B70E0E">
    <w:pPr>
      <w:spacing w:after="0" w:line="240" w:lineRule="auto"/>
      <w:jc w:val="center"/>
      <w:rPr>
        <w:lang w:eastAsia="pl-PL"/>
      </w:rPr>
    </w:pPr>
  </w:p>
  <w:p w:rsidR="00B70E0E" w:rsidRDefault="003D0BB1">
    <w:pPr>
      <w:spacing w:after="0" w:line="240" w:lineRule="auto"/>
      <w:jc w:val="center"/>
      <w:rPr>
        <w:bCs/>
        <w:i/>
        <w:iCs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493385" cy="648335"/>
          <wp:effectExtent l="0" t="0" r="0" b="0"/>
          <wp:docPr id="3" name="Obraz 6" descr="Opis: C:\Users\Piotr Skiczak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Opis: C:\Users\Piotr Skiczak\Desktop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3385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0E0E" w:rsidRDefault="003D0BB1">
    <w:pPr>
      <w:spacing w:after="0" w:line="240" w:lineRule="auto"/>
      <w:jc w:val="center"/>
      <w:rPr>
        <w:b/>
        <w:bCs/>
        <w:sz w:val="20"/>
      </w:rPr>
    </w:pPr>
    <w:r>
      <w:rPr>
        <w:bCs/>
        <w:i/>
        <w:iCs/>
        <w:sz w:val="16"/>
        <w:szCs w:val="18"/>
      </w:rPr>
      <w:t>Wszelkie prawa autorskie zastrzeżone. Jakiekolwiek kopiowanie, powielanie i wykorzystywanie bez zgody KPAI zabronione</w:t>
    </w:r>
  </w:p>
  <w:p w:rsidR="00B70E0E" w:rsidRDefault="003D0BB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010E6">
      <w:rPr>
        <w:noProof/>
      </w:rPr>
      <w:t>22</w:t>
    </w:r>
    <w:r>
      <w:fldChar w:fldCharType="end"/>
    </w:r>
  </w:p>
  <w:p w:rsidR="00B70E0E" w:rsidRDefault="00B70E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0E" w:rsidRDefault="003D0BB1">
      <w:r>
        <w:separator/>
      </w:r>
    </w:p>
  </w:footnote>
  <w:footnote w:type="continuationSeparator" w:id="0">
    <w:p w:rsidR="00B70E0E" w:rsidRDefault="003D0BB1">
      <w:r>
        <w:continuationSeparator/>
      </w:r>
    </w:p>
  </w:footnote>
  <w:footnote w:id="1">
    <w:p w:rsidR="00B70E0E" w:rsidRDefault="003D0BB1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Zgodnie ze Szczegółowym Opisem Osi Priorytetowych Regionalnego Programu Operacyjnego Województwa Kujawsko-Pomorskiego na lata 2014-2020 z dnia 3 sierpnia 2017 r.</w:t>
      </w:r>
    </w:p>
  </w:footnote>
  <w:footnote w:id="2">
    <w:p w:rsidR="00B70E0E" w:rsidRDefault="003D0BB1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Podręcznik Oslo: Zasady gromadzenia i interpretacji danych dotyczących innowacji, wydanie 3, 2005.</w:t>
      </w:r>
    </w:p>
  </w:footnote>
  <w:footnote w:id="3">
    <w:p w:rsidR="00B70E0E" w:rsidRDefault="003D0BB1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Podręcznik Oslo: Zasady gromadzenia i interpretacji danych dotyczących innowacji, wydanie 3, 2005.</w:t>
      </w:r>
    </w:p>
  </w:footnote>
  <w:footnote w:id="4">
    <w:p w:rsidR="00B70E0E" w:rsidRDefault="003D0BB1">
      <w:pPr>
        <w:pStyle w:val="Bezodstpw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sz w:val="20"/>
          <w:szCs w:val="20"/>
        </w:rPr>
        <w:t>Zgodnie z uchwałą Nr 24/763/15 Zarządu Województwa Kujawsko-Pomorskiego z dnia 17 czerwca 2015 r. w sprawie uchwalenia Regulaminu Organizacyjnego Urzędu Marszałkowskiego Województwa Kujawsko-Pomorskiego w Toruniu, zmienioną uchwałą Nr 50/1805/15 Zarządu Województwa Kujawsko-Pomorskiego z dnia 8 grudnia 2015 r., uchwałą Nr 53/1958/15 Zarządu Województwa Kujawsko-Pomorskiego z dnia 30 grudnia 2015 r., uchwałą Nr 4/50/2016 Zarządu Województwa Kujawsko-Pomorskiego z dnia 27 stycznia 2016 r., uchwałą Nr 13/412/16 Zarządu Województwa Kujawsko-Pomorskiego z dnia 31 marca 2016 r., uchwałą Nr 3/100/17 Zarządu Województwa Kujawsko-Pomorskiego z dnia 25 stycznia 2017 r. oraz uchwałą Nr 8/345/17 Zarządu Województwa Kujawsko-Pomorskiego z dnia 1 marca 2017 r.</w:t>
      </w:r>
    </w:p>
  </w:footnote>
  <w:footnote w:id="5">
    <w:p w:rsidR="00B70E0E" w:rsidRDefault="003D0BB1">
      <w:pPr>
        <w:pStyle w:val="Bezodstpw"/>
        <w:jc w:val="both"/>
      </w:pPr>
      <w:r>
        <w:rPr>
          <w:rStyle w:val="Odwoanieprzypisudolnego"/>
          <w:sz w:val="20"/>
          <w:szCs w:val="20"/>
        </w:rPr>
        <w:footnoteRef/>
      </w:r>
      <w:r>
        <w:rPr>
          <w:rStyle w:val="Odwoanieprzypisudolnego"/>
          <w:sz w:val="20"/>
          <w:szCs w:val="20"/>
        </w:rPr>
        <w:tab/>
      </w:r>
      <w:r>
        <w:rPr>
          <w:sz w:val="20"/>
          <w:szCs w:val="20"/>
        </w:rPr>
        <w:t xml:space="preserve"> Zgodnie z Załącznikiem do stanowiska Zarządu Województwa Kujawsko-Pomorskiego z dnia 29.06.2016 r. w sprawie „Inteligentnych specjalizacji województwa kujawsko-pomorskiego – charakterystyki obszarów inteligentnych specjalizacji dla projektów realizowanych w ramach Regionalnego Programu Operacyjnego Województwa Kujawsko-Pomorskiego na lata 2014-2020”.</w:t>
      </w:r>
    </w:p>
  </w:footnote>
  <w:footnote w:id="6">
    <w:p w:rsidR="00B70E0E" w:rsidRDefault="003D0BB1">
      <w:pPr>
        <w:spacing w:after="0" w:line="240" w:lineRule="auto"/>
        <w:jc w:val="both"/>
      </w:pPr>
      <w:r>
        <w:rPr>
          <w:rStyle w:val="Odwoanieprzypisudolnego"/>
          <w:sz w:val="20"/>
          <w:szCs w:val="20"/>
        </w:rPr>
        <w:footnoteRef/>
      </w:r>
      <w:r>
        <w:rPr>
          <w:rStyle w:val="Odwoanieprzypisudolnego"/>
          <w:sz w:val="20"/>
          <w:szCs w:val="20"/>
        </w:rPr>
        <w:tab/>
      </w:r>
      <w:r>
        <w:rPr>
          <w:sz w:val="20"/>
          <w:szCs w:val="20"/>
        </w:rPr>
        <w:t xml:space="preserve"> Szczegółowe zasady dotyczące intensywności pomocy w ramach </w:t>
      </w:r>
      <w:proofErr w:type="spellStart"/>
      <w:r>
        <w:rPr>
          <w:sz w:val="20"/>
          <w:szCs w:val="20"/>
        </w:rPr>
        <w:t>FBiW</w:t>
      </w:r>
      <w:proofErr w:type="spellEnd"/>
      <w:r>
        <w:rPr>
          <w:sz w:val="20"/>
          <w:szCs w:val="20"/>
        </w:rPr>
        <w:t>-VB reguluje: rozporządzenie Ministra Infrastruktury i Rozwoju z dnia 21 lipca 2015 r. w sprawie udzielania pomocy na badania podstawowe, badania przemysłowe, eksperymentalne prace rozwojowe oraz studia wykonalności w ramach regionalnych programów operacyjnych na lata 2014-2020 (Dz. U. z 2015, poz. 1075</w:t>
      </w:r>
      <w:r>
        <w:rPr>
          <w:rFonts w:eastAsia="Times New Roman" w:cs="Times"/>
          <w:sz w:val="20"/>
          <w:szCs w:val="20"/>
          <w:lang w:eastAsia="pl-PL"/>
        </w:rPr>
        <w:t xml:space="preserve">) oraz </w:t>
      </w:r>
      <w:r>
        <w:rPr>
          <w:sz w:val="20"/>
          <w:szCs w:val="20"/>
        </w:rPr>
        <w:t xml:space="preserve">rozporządzenie Ministra Infrastruktury i Rozwoju z dnia 19 marca 2015 r. w sprawie udzielania pomocy </w:t>
      </w:r>
      <w:r>
        <w:rPr>
          <w:i/>
          <w:sz w:val="20"/>
          <w:szCs w:val="20"/>
        </w:rPr>
        <w:t xml:space="preserve">de </w:t>
      </w:r>
      <w:proofErr w:type="spellStart"/>
      <w:r>
        <w:rPr>
          <w:i/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ramach regionalnych programów operacyjnych na lata 2014-2020 (Dz. U. z 2015, poz. 488</w:t>
      </w:r>
      <w:r>
        <w:rPr>
          <w:rFonts w:eastAsia="Times New Roman" w:cs="Times"/>
          <w:sz w:val="20"/>
          <w:szCs w:val="20"/>
          <w:lang w:eastAsia="pl-PL"/>
        </w:rPr>
        <w:t>).</w:t>
      </w:r>
    </w:p>
  </w:footnote>
  <w:footnote w:id="7">
    <w:p w:rsidR="00B70E0E" w:rsidRDefault="003D0BB1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Zgodnie z definicją Partnerstwa wskazaną w Regulaminie.</w:t>
      </w:r>
    </w:p>
  </w:footnote>
  <w:footnote w:id="8">
    <w:p w:rsidR="00B70E0E" w:rsidRDefault="003D0BB1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Zgodnie z definicją zawartą w Szczegółowym Opisie Osi Priorytetowych Regionalnego Programu Operacyjnego Województwa Kujawsko-pomorskiego na lata 2014-2020 przedsiębiorstwo odpryskowe to: przedsiębiorstwo, które zostało założone przez co najmniej jednego pracownika jednostki naukowej (osoba ze stopniem naukowym co najmniej doktora) lub studenta uczelni w celu komercjalizacji innowacyjnych pomysłów (wiedzy) lub technologii, posiadające w momencie uzyskania dofinansowania (zawarcia umowy o dofinansowanie projektu) swoją siedzibę na terenie województwa kujawsko-pomorskiego.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0E" w:rsidRDefault="003D0BB1">
    <w:pPr>
      <w:pStyle w:val="Nagwek"/>
    </w:pPr>
    <w:r>
      <w:rPr>
        <w:noProof/>
        <w:lang w:eastAsia="pl-PL"/>
      </w:rPr>
      <w:drawing>
        <wp:inline distT="0" distB="6350" distL="0" distR="0">
          <wp:extent cx="5756910" cy="1250950"/>
          <wp:effectExtent l="0" t="0" r="0" b="0"/>
          <wp:docPr id="2" name="Obraz 25" descr="Opis: C:\Users\Piotr Skiczak\Desktop\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5" descr="Opis: C:\Users\Piotr Skiczak\Desktop\nagłówe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5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0E0E" w:rsidRDefault="00B70E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00017"/>
    <w:multiLevelType w:val="multilevel"/>
    <w:tmpl w:val="1DC6A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D3550"/>
    <w:multiLevelType w:val="multilevel"/>
    <w:tmpl w:val="1CA8AC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0E"/>
    <w:rsid w:val="00220E09"/>
    <w:rsid w:val="00315393"/>
    <w:rsid w:val="003D0BB1"/>
    <w:rsid w:val="00B70E0E"/>
    <w:rsid w:val="00D0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1AFE4-3431-49BF-80FD-7FE5C75D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uiPriority="99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2B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AA414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qFormat/>
    <w:rsid w:val="00D73F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link w:val="Nagwek3Znak"/>
    <w:qFormat/>
    <w:rsid w:val="00D73F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locked/>
    <w:rsid w:val="00D73F1C"/>
    <w:rPr>
      <w:rFonts w:ascii="Cambria" w:hAnsi="Cambria" w:cs="Times New Roman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link w:val="Nagwek3"/>
    <w:qFormat/>
    <w:locked/>
    <w:rsid w:val="00D73F1C"/>
    <w:rPr>
      <w:rFonts w:ascii="Cambria" w:hAnsi="Cambria" w:cs="Times New Roman"/>
      <w:b/>
      <w:bCs/>
      <w:sz w:val="26"/>
      <w:szCs w:val="26"/>
      <w:lang w:val="pl-PL" w:eastAsia="x-none"/>
    </w:rPr>
  </w:style>
  <w:style w:type="character" w:styleId="Pogrubienie">
    <w:name w:val="Strong"/>
    <w:uiPriority w:val="22"/>
    <w:qFormat/>
    <w:rsid w:val="00D73F1C"/>
    <w:rPr>
      <w:rFonts w:cs="Times New Roman"/>
      <w:b/>
    </w:rPr>
  </w:style>
  <w:style w:type="character" w:customStyle="1" w:styleId="NormalnyWYGILZnak">
    <w:name w:val="Normalny WYG IL Znak"/>
    <w:link w:val="NormalnyWYGIL"/>
    <w:qFormat/>
    <w:locked/>
    <w:rsid w:val="00D73F1C"/>
    <w:rPr>
      <w:rFonts w:ascii="Arial Narrow" w:eastAsia="Times New Roman" w:hAnsi="Arial Narrow" w:cs="Times New Roman"/>
      <w:lang w:val="pl-PL" w:eastAsia="pl-PL"/>
    </w:rPr>
  </w:style>
  <w:style w:type="character" w:customStyle="1" w:styleId="TekstpodstawowyZnak">
    <w:name w:val="Tekst podstawowy Znak"/>
    <w:link w:val="Tekstpodstawowy"/>
    <w:qFormat/>
    <w:locked/>
    <w:rsid w:val="00D73F1C"/>
    <w:rPr>
      <w:rFonts w:ascii="Times New Roman" w:hAnsi="Times New Roman" w:cs="Times New Roman"/>
      <w:b/>
      <w:bCs/>
      <w:sz w:val="44"/>
      <w:szCs w:val="44"/>
      <w:lang w:val="pl-PL" w:eastAsia="pl-PL"/>
    </w:rPr>
  </w:style>
  <w:style w:type="character" w:customStyle="1" w:styleId="Tekstpodstawowy2Znak">
    <w:name w:val="Tekst podstawowy 2 Znak"/>
    <w:link w:val="Tekstpodstawowy2"/>
    <w:qFormat/>
    <w:locked/>
    <w:rsid w:val="00D73F1C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link w:val="Nagwek"/>
    <w:semiHidden/>
    <w:qFormat/>
    <w:locked/>
    <w:rsid w:val="00D73F1C"/>
    <w:rPr>
      <w:rFonts w:ascii="Calibri" w:hAnsi="Calibri" w:cs="Times New Roman"/>
      <w:lang w:val="pl-PL" w:eastAsia="x-none"/>
    </w:rPr>
  </w:style>
  <w:style w:type="character" w:customStyle="1" w:styleId="StopkaZnak">
    <w:name w:val="Stopka Znak"/>
    <w:link w:val="Stopka"/>
    <w:qFormat/>
    <w:locked/>
    <w:rsid w:val="00D73F1C"/>
    <w:rPr>
      <w:rFonts w:ascii="Calibri" w:hAnsi="Calibri" w:cs="Times New Roman"/>
      <w:lang w:val="pl-PL" w:eastAsia="x-none"/>
    </w:rPr>
  </w:style>
  <w:style w:type="character" w:styleId="Odwoaniedokomentarza">
    <w:name w:val="annotation reference"/>
    <w:semiHidden/>
    <w:qFormat/>
    <w:rsid w:val="00B820B3"/>
    <w:rPr>
      <w:sz w:val="16"/>
      <w:szCs w:val="16"/>
    </w:rPr>
  </w:style>
  <w:style w:type="character" w:styleId="Odwoanieprzypisukocowego">
    <w:name w:val="endnote reference"/>
    <w:semiHidden/>
    <w:qFormat/>
    <w:rsid w:val="0030200D"/>
    <w:rPr>
      <w:vertAlign w:val="superscript"/>
    </w:rPr>
  </w:style>
  <w:style w:type="character" w:styleId="Odwoanieprzypisudolnego">
    <w:name w:val="footnote reference"/>
    <w:semiHidden/>
    <w:qFormat/>
    <w:rsid w:val="00EA404E"/>
    <w:rPr>
      <w:vertAlign w:val="superscript"/>
    </w:rPr>
  </w:style>
  <w:style w:type="character" w:customStyle="1" w:styleId="czeinternetowe">
    <w:name w:val="Łącze internetowe"/>
    <w:rsid w:val="00235E8A"/>
    <w:rPr>
      <w:color w:val="0000FF"/>
      <w:u w:val="single"/>
    </w:rPr>
  </w:style>
  <w:style w:type="character" w:customStyle="1" w:styleId="Tekstpodstawowy3Znak">
    <w:name w:val="Tekst podstawowy 3 Znak"/>
    <w:link w:val="Tekstpodstawowy3"/>
    <w:uiPriority w:val="99"/>
    <w:qFormat/>
    <w:rsid w:val="00302AFD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hps">
    <w:name w:val="hps"/>
    <w:basedOn w:val="Domylnaczcionkaakapitu"/>
    <w:qFormat/>
    <w:rsid w:val="00CC5F32"/>
  </w:style>
  <w:style w:type="character" w:customStyle="1" w:styleId="TekstprzypisudolnegoZnak">
    <w:name w:val="Tekst przypisu dolnego Znak"/>
    <w:link w:val="Tekstprzypisudolnego"/>
    <w:semiHidden/>
    <w:qFormat/>
    <w:rsid w:val="00F83A16"/>
    <w:rPr>
      <w:lang w:eastAsia="en-US"/>
    </w:rPr>
  </w:style>
  <w:style w:type="character" w:customStyle="1" w:styleId="highlight">
    <w:name w:val="highlight"/>
    <w:qFormat/>
    <w:rsid w:val="00AD22FE"/>
  </w:style>
  <w:style w:type="character" w:customStyle="1" w:styleId="Nagwek1Znak">
    <w:name w:val="Nagłówek 1 Znak"/>
    <w:link w:val="Nagwek1"/>
    <w:qFormat/>
    <w:rsid w:val="00AA4142"/>
    <w:rPr>
      <w:rFonts w:ascii="Calibri Light" w:eastAsia="Times New Roman" w:hAnsi="Calibri Light" w:cs="Times New Roman"/>
      <w:b/>
      <w:bCs/>
      <w:kern w:val="2"/>
      <w:sz w:val="32"/>
      <w:szCs w:val="32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strike w:val="0"/>
      <w:dstrike w:val="0"/>
      <w:color w:val="00000A"/>
    </w:rPr>
  </w:style>
  <w:style w:type="character" w:customStyle="1" w:styleId="ListLabel83">
    <w:name w:val="ListLabel 83"/>
    <w:qFormat/>
    <w:rPr>
      <w:b/>
    </w:rPr>
  </w:style>
  <w:style w:type="character" w:customStyle="1" w:styleId="ListLabel84">
    <w:name w:val="ListLabel 84"/>
    <w:qFormat/>
    <w:rPr>
      <w:b/>
      <w:i w:val="0"/>
    </w:rPr>
  </w:style>
  <w:style w:type="character" w:customStyle="1" w:styleId="ListLabel85">
    <w:name w:val="ListLabel 85"/>
    <w:qFormat/>
    <w:rPr>
      <w:rFonts w:eastAsia="Times New Roman" w:cs="Calibri"/>
    </w:rPr>
  </w:style>
  <w:style w:type="character" w:customStyle="1" w:styleId="ListLabel86">
    <w:name w:val="ListLabel 86"/>
    <w:qFormat/>
    <w:rPr>
      <w:rFonts w:eastAsia="Times New Roman" w:cs="Calibri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semiHidden/>
    <w:rsid w:val="00D73F1C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x-none"/>
    </w:rPr>
  </w:style>
  <w:style w:type="paragraph" w:styleId="Tekstpodstawowy">
    <w:name w:val="Body Text"/>
    <w:basedOn w:val="Normalny"/>
    <w:link w:val="TekstpodstawowyZnak"/>
    <w:rsid w:val="00D73F1C"/>
    <w:pPr>
      <w:spacing w:after="0" w:line="240" w:lineRule="auto"/>
      <w:jc w:val="center"/>
    </w:pPr>
    <w:rPr>
      <w:rFonts w:ascii="Times New Roman" w:hAnsi="Times New Roman"/>
      <w:b/>
      <w:bCs/>
      <w:sz w:val="44"/>
      <w:szCs w:val="4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ormalnyWYGIL">
    <w:name w:val="Normalny WYG IL"/>
    <w:basedOn w:val="Normalny"/>
    <w:link w:val="NormalnyWYGILZnak"/>
    <w:qFormat/>
    <w:rsid w:val="00D73F1C"/>
    <w:pPr>
      <w:spacing w:before="120" w:after="120" w:line="300" w:lineRule="atLeast"/>
      <w:ind w:firstLine="709"/>
      <w:jc w:val="both"/>
    </w:pPr>
    <w:rPr>
      <w:rFonts w:ascii="Arial Narrow" w:eastAsia="Times New Roman" w:hAnsi="Arial Narro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D73F1C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kstZPORR">
    <w:name w:val="tekst ZPORR"/>
    <w:basedOn w:val="Normalny"/>
    <w:qFormat/>
    <w:rsid w:val="00D73F1C"/>
    <w:pPr>
      <w:spacing w:after="120" w:line="240" w:lineRule="auto"/>
      <w:ind w:firstLine="567"/>
      <w:jc w:val="both"/>
    </w:pPr>
    <w:rPr>
      <w:rFonts w:ascii="Arial" w:hAnsi="Arial" w:cs="Arial"/>
      <w:sz w:val="24"/>
      <w:szCs w:val="20"/>
      <w:lang w:eastAsia="pl-PL"/>
    </w:rPr>
  </w:style>
  <w:style w:type="paragraph" w:customStyle="1" w:styleId="Akapitzlist2">
    <w:name w:val="Akapit z listą2"/>
    <w:basedOn w:val="Normalny"/>
    <w:qFormat/>
    <w:rsid w:val="00D73F1C"/>
    <w:pPr>
      <w:ind w:left="720"/>
      <w:contextualSpacing/>
    </w:pPr>
  </w:style>
  <w:style w:type="paragraph" w:styleId="Stopka">
    <w:name w:val="footer"/>
    <w:basedOn w:val="Normalny"/>
    <w:link w:val="StopkaZnak"/>
    <w:rsid w:val="00D73F1C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x-none"/>
    </w:rPr>
  </w:style>
  <w:style w:type="paragraph" w:customStyle="1" w:styleId="Akapitzlist1">
    <w:name w:val="Akapit z listą1"/>
    <w:basedOn w:val="Normalny"/>
    <w:qFormat/>
    <w:rsid w:val="00575B8D"/>
    <w:pPr>
      <w:ind w:left="720"/>
      <w:contextualSpacing/>
    </w:pPr>
  </w:style>
  <w:style w:type="paragraph" w:customStyle="1" w:styleId="Default">
    <w:name w:val="Default"/>
    <w:qFormat/>
    <w:rsid w:val="006B7499"/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styleId="Tekstkomentarza">
    <w:name w:val="annotation text"/>
    <w:basedOn w:val="Normalny"/>
    <w:semiHidden/>
    <w:qFormat/>
    <w:rsid w:val="00B820B3"/>
    <w:rPr>
      <w:sz w:val="20"/>
      <w:szCs w:val="20"/>
    </w:rPr>
  </w:style>
  <w:style w:type="paragraph" w:styleId="Tematkomentarza">
    <w:name w:val="annotation subject"/>
    <w:basedOn w:val="Tekstkomentarza"/>
    <w:semiHidden/>
    <w:qFormat/>
    <w:rsid w:val="00B820B3"/>
    <w:rPr>
      <w:b/>
      <w:bCs/>
    </w:rPr>
  </w:style>
  <w:style w:type="paragraph" w:styleId="Tekstdymka">
    <w:name w:val="Balloon Text"/>
    <w:basedOn w:val="Normalny"/>
    <w:semiHidden/>
    <w:qFormat/>
    <w:rsid w:val="00B820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qFormat/>
    <w:rsid w:val="0030200D"/>
    <w:rPr>
      <w:sz w:val="20"/>
      <w:szCs w:val="20"/>
    </w:rPr>
  </w:style>
  <w:style w:type="paragraph" w:styleId="Tekstprzypisudolnego">
    <w:name w:val="footnote text"/>
    <w:basedOn w:val="Normalny"/>
    <w:link w:val="TekstprzypisudolnegoZnak"/>
  </w:style>
  <w:style w:type="paragraph" w:styleId="Tekstpodstawowy3">
    <w:name w:val="Body Text 3"/>
    <w:basedOn w:val="Normalny"/>
    <w:link w:val="Tekstpodstawowy3Znak"/>
    <w:uiPriority w:val="99"/>
    <w:unhideWhenUsed/>
    <w:qFormat/>
    <w:rsid w:val="00302AFD"/>
    <w:pPr>
      <w:spacing w:after="120"/>
    </w:pPr>
    <w:rPr>
      <w:sz w:val="16"/>
      <w:szCs w:val="16"/>
    </w:rPr>
  </w:style>
  <w:style w:type="paragraph" w:styleId="Nagwekspisutreci">
    <w:name w:val="TOC Heading"/>
    <w:basedOn w:val="Nagwek1"/>
    <w:uiPriority w:val="39"/>
    <w:unhideWhenUsed/>
    <w:qFormat/>
    <w:rsid w:val="00AA4142"/>
    <w:pPr>
      <w:keepLines/>
      <w:spacing w:after="0" w:line="259" w:lineRule="auto"/>
    </w:pPr>
    <w:rPr>
      <w:b w:val="0"/>
      <w:bCs w:val="0"/>
      <w:color w:val="2E74B5"/>
      <w:kern w:val="0"/>
      <w:lang w:eastAsia="pl-PL"/>
    </w:rPr>
  </w:style>
  <w:style w:type="paragraph" w:styleId="Bezodstpw">
    <w:name w:val="No Spacing"/>
    <w:uiPriority w:val="1"/>
    <w:qFormat/>
    <w:rsid w:val="0063648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A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pai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pai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pai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ai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pai.pl/" TargetMode="External"/><Relationship Id="rId10" Type="http://schemas.openxmlformats.org/officeDocument/2006/relationships/hyperlink" Target="http://www.kpai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pai.pl/" TargetMode="External"/><Relationship Id="rId14" Type="http://schemas.openxmlformats.org/officeDocument/2006/relationships/hyperlink" Target="mailto:vb@kpa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0BD7C-1851-4110-8112-A3D97111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11234</Words>
  <Characters>67406</Characters>
  <Application>Microsoft Office Word</Application>
  <DocSecurity>0</DocSecurity>
  <Lines>561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12</vt:lpstr>
    </vt:vector>
  </TitlesOfParts>
  <Company>Your Company Name</Company>
  <LinksUpToDate>false</LinksUpToDate>
  <CharactersWithSpaces>78484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12</dc:title>
  <dc:subject/>
  <dc:creator>Your User Name</dc:creator>
  <dc:description/>
  <cp:lastModifiedBy>Agnieszka Ludwiczak</cp:lastModifiedBy>
  <cp:revision>4</cp:revision>
  <cp:lastPrinted>2017-03-14T10:27:00Z</cp:lastPrinted>
  <dcterms:created xsi:type="dcterms:W3CDTF">2018-03-06T08:10:00Z</dcterms:created>
  <dcterms:modified xsi:type="dcterms:W3CDTF">2018-03-14T08:49:00Z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